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43" w:rsidRPr="00D37CD4" w:rsidRDefault="00D37CD4" w:rsidP="005E0543">
      <w:pPr>
        <w:ind w:left="714" w:hanging="357"/>
        <w:jc w:val="center"/>
        <w:rPr>
          <w:rFonts w:eastAsia="MS Mincho"/>
          <w:b/>
          <w:i/>
        </w:rPr>
      </w:pPr>
      <w:r>
        <w:rPr>
          <w:rFonts w:eastAsia="MS Mincho"/>
          <w:b/>
          <w:i/>
        </w:rPr>
        <w:t xml:space="preserve"> </w:t>
      </w: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0575C7" w:rsidRDefault="005E0543" w:rsidP="005E0543">
      <w:pPr>
        <w:ind w:left="714" w:hanging="357"/>
        <w:jc w:val="center"/>
        <w:rPr>
          <w:rFonts w:eastAsia="MS Mincho"/>
          <w:b/>
          <w:i/>
        </w:rPr>
      </w:pPr>
    </w:p>
    <w:p w:rsidR="005E0543" w:rsidRPr="005E0543" w:rsidRDefault="005E0543" w:rsidP="00DE76D7">
      <w:pPr>
        <w:ind w:left="714" w:hanging="357"/>
        <w:jc w:val="center"/>
        <w:rPr>
          <w:rFonts w:eastAsia="MS Mincho"/>
          <w:b/>
          <w:i/>
        </w:rPr>
      </w:pPr>
    </w:p>
    <w:p w:rsidR="005E0543" w:rsidRPr="005E0543" w:rsidRDefault="005E0543" w:rsidP="005E0543">
      <w:pPr>
        <w:ind w:left="714" w:hanging="357"/>
        <w:rPr>
          <w:rFonts w:eastAsia="MS Mincho"/>
          <w:b/>
          <w:i/>
        </w:rPr>
      </w:pPr>
    </w:p>
    <w:p w:rsidR="005E0543" w:rsidRPr="005E0543" w:rsidRDefault="005E0543" w:rsidP="005E0543">
      <w:pPr>
        <w:ind w:left="714" w:hanging="357"/>
        <w:rPr>
          <w:rFonts w:eastAsia="MS Mincho"/>
          <w:b/>
          <w:i/>
        </w:rPr>
      </w:pPr>
    </w:p>
    <w:p w:rsidR="005E0543" w:rsidRPr="005E0543" w:rsidRDefault="005E0543" w:rsidP="005E0543">
      <w:pPr>
        <w:ind w:left="714" w:hanging="357"/>
        <w:rPr>
          <w:rFonts w:eastAsia="MS Mincho"/>
          <w:b/>
          <w:i/>
        </w:rPr>
      </w:pPr>
    </w:p>
    <w:p w:rsidR="005E0543" w:rsidRPr="005E0543" w:rsidRDefault="005E0543" w:rsidP="005E0543">
      <w:pPr>
        <w:ind w:left="714" w:hanging="357"/>
        <w:rPr>
          <w:rFonts w:eastAsia="MS Mincho"/>
          <w:b/>
          <w:i/>
        </w:rPr>
      </w:pPr>
    </w:p>
    <w:p w:rsidR="00DE76D7" w:rsidRPr="00B070B3" w:rsidRDefault="00DE76D7" w:rsidP="00B070B3">
      <w:pPr>
        <w:jc w:val="center"/>
        <w:rPr>
          <w:sz w:val="28"/>
          <w:szCs w:val="28"/>
        </w:rPr>
      </w:pPr>
      <w:r w:rsidRPr="00B070B3">
        <w:rPr>
          <w:sz w:val="28"/>
          <w:szCs w:val="28"/>
        </w:rPr>
        <w:t>ПРОГРАММА УЧЕБНОЙ ДИСЦИПЛИНЫ</w:t>
      </w:r>
      <w:r w:rsidR="00B070B3" w:rsidRPr="00B070B3">
        <w:rPr>
          <w:sz w:val="28"/>
          <w:szCs w:val="28"/>
        </w:rPr>
        <w:t xml:space="preserve"> </w:t>
      </w:r>
      <w:r w:rsidR="00B070B3" w:rsidRPr="00B070B3">
        <w:rPr>
          <w:sz w:val="28"/>
          <w:szCs w:val="28"/>
        </w:rPr>
        <w:t>ОП.03</w:t>
      </w:r>
    </w:p>
    <w:p w:rsidR="00DE76D7" w:rsidRPr="002650C9" w:rsidRDefault="00DE76D7" w:rsidP="00B070B3">
      <w:pPr>
        <w:jc w:val="center"/>
        <w:rPr>
          <w:u w:val="single"/>
        </w:rPr>
      </w:pPr>
    </w:p>
    <w:p w:rsidR="00DE76D7" w:rsidRPr="00EC297A" w:rsidRDefault="00B070B3" w:rsidP="00B070B3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ТЕХНИЧЕСКОЕ ОСНАЩЕНИЕ И ОРГАНИЗАЦИЯ РАБОЧЕГО МЕСТА</w:t>
      </w:r>
    </w:p>
    <w:p w:rsidR="00DE76D7" w:rsidRPr="005E0543" w:rsidRDefault="00DE76D7" w:rsidP="00DE76D7">
      <w:pPr>
        <w:ind w:left="714" w:hanging="357"/>
        <w:jc w:val="center"/>
        <w:rPr>
          <w:rFonts w:eastAsia="MS Mincho"/>
          <w:b/>
        </w:rPr>
      </w:pPr>
    </w:p>
    <w:p w:rsidR="009D09D8" w:rsidRDefault="009D09D8" w:rsidP="00B070B3">
      <w:pPr>
        <w:spacing w:line="276" w:lineRule="auto"/>
        <w:jc w:val="both"/>
      </w:pPr>
    </w:p>
    <w:p w:rsidR="00B070B3" w:rsidRDefault="00B070B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2A7F" w:rsidRPr="00F26950" w:rsidRDefault="00DE76D7" w:rsidP="00B070B3">
      <w:pPr>
        <w:spacing w:line="276" w:lineRule="auto"/>
        <w:ind w:firstLine="709"/>
        <w:jc w:val="both"/>
        <w:rPr>
          <w:sz w:val="28"/>
          <w:szCs w:val="28"/>
        </w:rPr>
      </w:pPr>
      <w:r w:rsidRPr="00F26950">
        <w:rPr>
          <w:sz w:val="28"/>
          <w:szCs w:val="28"/>
        </w:rPr>
        <w:lastRenderedPageBreak/>
        <w:t>Программа о</w:t>
      </w:r>
      <w:r w:rsidR="00EC297A">
        <w:rPr>
          <w:sz w:val="28"/>
          <w:szCs w:val="28"/>
        </w:rPr>
        <w:t xml:space="preserve">бщепрофессиональной учебной дисциплины </w:t>
      </w:r>
      <w:r w:rsidRPr="00F26950">
        <w:rPr>
          <w:sz w:val="28"/>
          <w:szCs w:val="28"/>
        </w:rPr>
        <w:t>разработана на основе Федерального государственного образовательного стандарта</w:t>
      </w:r>
      <w:r w:rsidR="00460E26" w:rsidRPr="00F26950">
        <w:rPr>
          <w:sz w:val="28"/>
          <w:szCs w:val="28"/>
        </w:rPr>
        <w:t xml:space="preserve"> (далее ФГОС)</w:t>
      </w:r>
      <w:r w:rsidR="005A15FC" w:rsidRPr="00F26950">
        <w:rPr>
          <w:sz w:val="28"/>
          <w:szCs w:val="28"/>
        </w:rPr>
        <w:t xml:space="preserve"> в соответствии с Положением об инклюзивном образовании в ГБПОУ «</w:t>
      </w:r>
      <w:r w:rsidR="00A54DCB" w:rsidRPr="00F26950">
        <w:rPr>
          <w:sz w:val="28"/>
          <w:szCs w:val="28"/>
        </w:rPr>
        <w:t>Златоустовский</w:t>
      </w:r>
      <w:r w:rsidR="005A15FC" w:rsidRPr="00F26950">
        <w:rPr>
          <w:sz w:val="28"/>
          <w:szCs w:val="28"/>
        </w:rPr>
        <w:t xml:space="preserve"> индустриальный колледж им. П.П.Аносова»</w:t>
      </w:r>
      <w:r w:rsidRPr="00F26950">
        <w:rPr>
          <w:sz w:val="28"/>
          <w:szCs w:val="28"/>
        </w:rPr>
        <w:t xml:space="preserve"> </w:t>
      </w:r>
    </w:p>
    <w:p w:rsidR="00DE76D7" w:rsidRPr="00F26950" w:rsidRDefault="00D82A7F" w:rsidP="00B070B3">
      <w:pPr>
        <w:spacing w:line="276" w:lineRule="auto"/>
        <w:jc w:val="both"/>
        <w:rPr>
          <w:rFonts w:eastAsia="MS Mincho"/>
          <w:sz w:val="28"/>
          <w:szCs w:val="28"/>
        </w:rPr>
      </w:pPr>
      <w:r w:rsidRPr="00F26950">
        <w:rPr>
          <w:sz w:val="28"/>
          <w:szCs w:val="28"/>
        </w:rPr>
        <w:t xml:space="preserve">(П-97-18) </w:t>
      </w:r>
      <w:r w:rsidR="00DE76D7" w:rsidRPr="00F26950">
        <w:rPr>
          <w:sz w:val="28"/>
          <w:szCs w:val="28"/>
        </w:rPr>
        <w:t xml:space="preserve"> по профессии  СПО  43.01.09 Повар, кондитер</w:t>
      </w:r>
    </w:p>
    <w:p w:rsidR="00DE76D7" w:rsidRPr="00B070B3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</w:p>
    <w:p w:rsidR="00DE76D7" w:rsidRPr="00B070B3" w:rsidRDefault="00DE76D7" w:rsidP="00B070B3">
      <w:pPr>
        <w:widowControl w:val="0"/>
        <w:tabs>
          <w:tab w:val="left" w:pos="916"/>
        </w:tabs>
        <w:suppressAutoHyphens/>
        <w:spacing w:line="276" w:lineRule="auto"/>
        <w:jc w:val="both"/>
        <w:rPr>
          <w:sz w:val="28"/>
          <w:szCs w:val="28"/>
          <w:vertAlign w:val="superscript"/>
        </w:rPr>
      </w:pPr>
    </w:p>
    <w:p w:rsidR="00DE76D7" w:rsidRPr="00B070B3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DE76D7" w:rsidRPr="00B070B3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DE76D7" w:rsidRPr="00B070B3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DE76D7" w:rsidRPr="00B070B3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DE76D7" w:rsidRPr="00F26950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26950">
        <w:rPr>
          <w:sz w:val="28"/>
          <w:szCs w:val="28"/>
        </w:rPr>
        <w:t xml:space="preserve">Организация – разработчик: ГБПОУ « ЗлатИК им. П.П. Аносова» </w:t>
      </w:r>
    </w:p>
    <w:p w:rsidR="00DE76D7" w:rsidRPr="00F26950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DE76D7" w:rsidRPr="00F26950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DE76D7" w:rsidRPr="00F26950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296FB4" w:rsidRPr="00B070B3" w:rsidRDefault="00DE76D7" w:rsidP="00B07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26950">
        <w:rPr>
          <w:sz w:val="28"/>
          <w:szCs w:val="28"/>
        </w:rPr>
        <w:t xml:space="preserve">Разработчик:  мастер </w:t>
      </w:r>
      <w:proofErr w:type="gramStart"/>
      <w:r w:rsidRPr="00F26950">
        <w:rPr>
          <w:sz w:val="28"/>
          <w:szCs w:val="28"/>
        </w:rPr>
        <w:t>п</w:t>
      </w:r>
      <w:proofErr w:type="gramEnd"/>
      <w:r w:rsidR="004F00D4" w:rsidRPr="00F26950">
        <w:rPr>
          <w:sz w:val="28"/>
          <w:szCs w:val="28"/>
        </w:rPr>
        <w:t>/о Л. Н.Карандашова</w:t>
      </w:r>
      <w:r w:rsidRPr="00F26950">
        <w:rPr>
          <w:sz w:val="28"/>
          <w:szCs w:val="28"/>
        </w:rPr>
        <w:t xml:space="preserve"> </w:t>
      </w:r>
    </w:p>
    <w:p w:rsidR="00B070B3" w:rsidRDefault="00B070B3" w:rsidP="00B070B3">
      <w:pPr>
        <w:spacing w:line="276" w:lineRule="auto"/>
        <w:rPr>
          <w:b/>
        </w:rPr>
      </w:pPr>
      <w:r>
        <w:rPr>
          <w:b/>
        </w:rPr>
        <w:br w:type="page"/>
      </w:r>
    </w:p>
    <w:p w:rsidR="00B070B3" w:rsidRDefault="00B070B3" w:rsidP="00B070B3">
      <w:pPr>
        <w:jc w:val="center"/>
        <w:rPr>
          <w:b/>
        </w:rPr>
      </w:pPr>
      <w:r>
        <w:rPr>
          <w:b/>
        </w:rPr>
        <w:lastRenderedPageBreak/>
        <w:t>АННОТАЦИЯ</w:t>
      </w:r>
    </w:p>
    <w:p w:rsidR="00B070B3" w:rsidRDefault="00B070B3" w:rsidP="00DE76D7">
      <w:pPr>
        <w:rPr>
          <w:b/>
        </w:rPr>
      </w:pPr>
    </w:p>
    <w:p w:rsidR="00DE76D7" w:rsidRDefault="002E2C8F" w:rsidP="00B070B3">
      <w:pPr>
        <w:spacing w:line="276" w:lineRule="auto"/>
        <w:rPr>
          <w:b/>
        </w:rPr>
      </w:pPr>
      <w:r w:rsidRPr="00B070B3">
        <w:rPr>
          <w:b/>
        </w:rPr>
        <w:t>1.</w:t>
      </w:r>
      <w:r w:rsidR="00B070B3" w:rsidRPr="00B070B3">
        <w:rPr>
          <w:b/>
        </w:rPr>
        <w:t xml:space="preserve"> Область применения программы</w:t>
      </w:r>
    </w:p>
    <w:p w:rsidR="00B070B3" w:rsidRPr="00B070B3" w:rsidRDefault="00B070B3" w:rsidP="00B070B3">
      <w:pPr>
        <w:spacing w:line="276" w:lineRule="auto"/>
      </w:pPr>
    </w:p>
    <w:p w:rsidR="005E0543" w:rsidRPr="00B070B3" w:rsidRDefault="00304AE0" w:rsidP="00B070B3">
      <w:pPr>
        <w:spacing w:line="276" w:lineRule="auto"/>
        <w:ind w:firstLine="709"/>
        <w:jc w:val="both"/>
        <w:rPr>
          <w:b/>
        </w:rPr>
      </w:pPr>
      <w:r w:rsidRPr="00B070B3">
        <w:t>Программа учебной дисциплины является частью основной профессиональной образовательной программы в соответствии с ФГОС по профессии Повар, кондитер</w:t>
      </w:r>
      <w:r w:rsidR="007C0EC5" w:rsidRPr="00B070B3">
        <w:t xml:space="preserve"> 43.01.09, в том числе, и для обучения студентов-инвалидов и студентов с ОВЗ.</w:t>
      </w:r>
      <w:r w:rsidRPr="00B070B3">
        <w:rPr>
          <w:b/>
        </w:rPr>
        <w:t xml:space="preserve"> </w:t>
      </w:r>
    </w:p>
    <w:p w:rsidR="005E0543" w:rsidRPr="00B070B3" w:rsidRDefault="007C0EC5" w:rsidP="00B070B3">
      <w:pPr>
        <w:spacing w:line="276" w:lineRule="auto"/>
        <w:ind w:firstLine="709"/>
        <w:jc w:val="both"/>
        <w:rPr>
          <w:rFonts w:eastAsia="MS Mincho"/>
        </w:rPr>
      </w:pPr>
      <w:r w:rsidRPr="00B070B3">
        <w:rPr>
          <w:rFonts w:eastAsia="MS Mincho"/>
        </w:rPr>
        <w:t>Программа учебной дисциплины может быть использована другими учебными заведениями</w:t>
      </w:r>
      <w:r w:rsidR="00725837" w:rsidRPr="00B070B3">
        <w:rPr>
          <w:rFonts w:eastAsia="MS Mincho"/>
        </w:rPr>
        <w:t>, реализующими образовательную программу среднего (полного) общего образования</w:t>
      </w:r>
    </w:p>
    <w:p w:rsidR="005E0543" w:rsidRPr="00B070B3" w:rsidRDefault="005E0543" w:rsidP="00B070B3">
      <w:pPr>
        <w:spacing w:line="276" w:lineRule="auto"/>
        <w:rPr>
          <w:rFonts w:eastAsia="MS Mincho"/>
          <w:b/>
        </w:rPr>
      </w:pPr>
    </w:p>
    <w:p w:rsidR="005E0543" w:rsidRPr="00B070B3" w:rsidRDefault="002E2C8F" w:rsidP="00B070B3">
      <w:pPr>
        <w:spacing w:line="276" w:lineRule="auto"/>
        <w:rPr>
          <w:rFonts w:eastAsia="MS Mincho"/>
          <w:b/>
        </w:rPr>
      </w:pPr>
      <w:r w:rsidRPr="00B070B3">
        <w:rPr>
          <w:rFonts w:eastAsia="MS Mincho"/>
          <w:b/>
        </w:rPr>
        <w:t>2.</w:t>
      </w:r>
      <w:r w:rsidR="00B070B3">
        <w:rPr>
          <w:rFonts w:eastAsia="MS Mincho"/>
          <w:b/>
        </w:rPr>
        <w:t xml:space="preserve"> Цели и задачи дисциплины - требования к результатам освоения дисциплины</w:t>
      </w:r>
      <w:r w:rsidRPr="00B070B3">
        <w:rPr>
          <w:rFonts w:eastAsia="MS Mincho"/>
          <w:b/>
        </w:rPr>
        <w:t xml:space="preserve">: </w:t>
      </w:r>
    </w:p>
    <w:p w:rsidR="005E0543" w:rsidRPr="00B070B3" w:rsidRDefault="005E0543" w:rsidP="00B070B3">
      <w:pPr>
        <w:spacing w:line="276" w:lineRule="auto"/>
        <w:ind w:left="714" w:hanging="357"/>
        <w:rPr>
          <w:rFonts w:eastAsia="MS Mincho"/>
          <w:b/>
          <w:i/>
        </w:rPr>
      </w:pPr>
    </w:p>
    <w:p w:rsidR="005E0543" w:rsidRPr="00B070B3" w:rsidRDefault="002E2C8F" w:rsidP="00B070B3">
      <w:pPr>
        <w:spacing w:line="276" w:lineRule="auto"/>
        <w:rPr>
          <w:rFonts w:eastAsia="MS Mincho"/>
        </w:rPr>
      </w:pPr>
      <w:r w:rsidRPr="00B070B3">
        <w:rPr>
          <w:rFonts w:eastAsia="MS Mincho"/>
        </w:rPr>
        <w:t>В результате освоения дисциплины студент должен уметь:</w:t>
      </w:r>
    </w:p>
    <w:p w:rsidR="005E0543" w:rsidRPr="00B070B3" w:rsidRDefault="005E0543" w:rsidP="00B070B3">
      <w:pPr>
        <w:spacing w:line="276" w:lineRule="auto"/>
        <w:ind w:left="714" w:hanging="357"/>
        <w:rPr>
          <w:rFonts w:eastAsia="MS Mincho"/>
          <w:b/>
          <w:i/>
        </w:rPr>
      </w:pPr>
    </w:p>
    <w:p w:rsidR="007E0271" w:rsidRPr="00B070B3" w:rsidRDefault="007E0271" w:rsidP="00B070B3">
      <w:pPr>
        <w:pStyle w:val="aa"/>
        <w:numPr>
          <w:ilvl w:val="0"/>
          <w:numId w:val="24"/>
        </w:numPr>
        <w:spacing w:line="276" w:lineRule="auto"/>
        <w:ind w:left="426"/>
        <w:jc w:val="both"/>
        <w:rPr>
          <w:rFonts w:eastAsia="MS Mincho"/>
          <w:u w:color="333333"/>
          <w:shd w:val="clear" w:color="auto" w:fill="FFFFFF"/>
        </w:rPr>
      </w:pPr>
      <w:r w:rsidRPr="00B070B3">
        <w:rPr>
          <w:rFonts w:eastAsia="MS Mincho"/>
          <w:u w:color="333333"/>
          <w:shd w:val="clear" w:color="auto" w:fill="FFFFFF"/>
        </w:rPr>
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</w:r>
    </w:p>
    <w:p w:rsidR="007E0271" w:rsidRPr="00B070B3" w:rsidRDefault="007E0271" w:rsidP="00B070B3">
      <w:pPr>
        <w:pStyle w:val="aa"/>
        <w:numPr>
          <w:ilvl w:val="0"/>
          <w:numId w:val="24"/>
        </w:numPr>
        <w:spacing w:line="276" w:lineRule="auto"/>
        <w:ind w:left="426"/>
        <w:jc w:val="both"/>
        <w:rPr>
          <w:rFonts w:eastAsia="MS Mincho"/>
          <w:color w:val="333333"/>
          <w:u w:color="333333"/>
          <w:shd w:val="clear" w:color="auto" w:fill="FFFFFF"/>
        </w:rPr>
      </w:pPr>
      <w:r w:rsidRPr="00B070B3">
        <w:rPr>
          <w:rFonts w:eastAsia="MS Mincho"/>
          <w:color w:val="333333"/>
          <w:u w:color="333333"/>
          <w:shd w:val="clear" w:color="auto" w:fill="FFFFFF"/>
        </w:rPr>
        <w:t>определять вид, выбирать в соответствии с потребностью производства технологическое оборудование, инвентарь, инструменты;</w:t>
      </w:r>
    </w:p>
    <w:p w:rsidR="007E0271" w:rsidRPr="00B070B3" w:rsidRDefault="007E0271" w:rsidP="00B070B3">
      <w:pPr>
        <w:pStyle w:val="aa"/>
        <w:numPr>
          <w:ilvl w:val="0"/>
          <w:numId w:val="24"/>
        </w:numPr>
        <w:spacing w:line="276" w:lineRule="auto"/>
        <w:ind w:left="426"/>
        <w:jc w:val="both"/>
        <w:rPr>
          <w:rFonts w:eastAsia="MS Mincho"/>
          <w:color w:val="333333"/>
          <w:u w:color="333333"/>
          <w:shd w:val="clear" w:color="auto" w:fill="FFFFFF"/>
        </w:rPr>
      </w:pPr>
      <w:r w:rsidRPr="00B070B3">
        <w:rPr>
          <w:rFonts w:eastAsia="MS Mincho"/>
          <w:color w:val="333333"/>
          <w:u w:color="333333"/>
          <w:shd w:val="clear" w:color="auto" w:fill="FFFFFF"/>
          <w:lang w:eastAsia="en-US"/>
        </w:rPr>
        <w:t xml:space="preserve">подготавливать к работе, использовать технологическое оборудование по его назначению с учётом </w:t>
      </w:r>
      <w:r w:rsidRPr="00B070B3">
        <w:rPr>
          <w:rFonts w:eastAsia="MS Mincho"/>
          <w:color w:val="000000"/>
          <w:u w:color="333333"/>
          <w:shd w:val="clear" w:color="auto" w:fill="FFFFFF"/>
          <w:lang w:eastAsia="en-US"/>
        </w:rPr>
        <w:t>правил техники безопасности, санитарии и пожарной безопасности, правильно ориентироваться в экстренной ситуации</w:t>
      </w:r>
    </w:p>
    <w:p w:rsidR="005E0543" w:rsidRPr="00B070B3" w:rsidRDefault="005E0543" w:rsidP="00B070B3">
      <w:pPr>
        <w:spacing w:line="276" w:lineRule="auto"/>
        <w:ind w:left="714" w:hanging="357"/>
        <w:rPr>
          <w:rFonts w:eastAsia="MS Mincho"/>
          <w:b/>
          <w:i/>
        </w:rPr>
      </w:pPr>
    </w:p>
    <w:p w:rsidR="005E0543" w:rsidRPr="00B070B3" w:rsidRDefault="007E0271" w:rsidP="00B070B3">
      <w:pPr>
        <w:spacing w:line="276" w:lineRule="auto"/>
        <w:rPr>
          <w:rFonts w:eastAsia="MS Mincho"/>
        </w:rPr>
      </w:pPr>
      <w:r w:rsidRPr="00B070B3">
        <w:rPr>
          <w:rFonts w:eastAsia="MS Mincho"/>
        </w:rPr>
        <w:t xml:space="preserve">В результате освоения дисциплины студент должен знать: </w:t>
      </w:r>
    </w:p>
    <w:p w:rsidR="007E0271" w:rsidRPr="00B070B3" w:rsidRDefault="002115E5" w:rsidP="00B070B3">
      <w:pPr>
        <w:pStyle w:val="aa"/>
        <w:numPr>
          <w:ilvl w:val="0"/>
          <w:numId w:val="25"/>
        </w:numPr>
        <w:spacing w:line="276" w:lineRule="auto"/>
        <w:ind w:left="426"/>
        <w:jc w:val="both"/>
        <w:rPr>
          <w:rFonts w:eastAsia="MS Mincho"/>
          <w:color w:val="333333"/>
          <w:u w:color="333333"/>
          <w:shd w:val="clear" w:color="auto" w:fill="FFFFFF"/>
        </w:rPr>
      </w:pPr>
      <w:r w:rsidRPr="00B070B3">
        <w:rPr>
          <w:rFonts w:eastAsia="MS Mincho"/>
          <w:color w:val="333333"/>
          <w:u w:color="333333"/>
          <w:shd w:val="clear" w:color="auto" w:fill="FFFFFF"/>
        </w:rPr>
        <w:t>классификацию</w:t>
      </w:r>
      <w:r w:rsidR="007E0271" w:rsidRPr="00B070B3">
        <w:rPr>
          <w:rFonts w:eastAsia="MS Mincho"/>
          <w:color w:val="333333"/>
          <w:u w:color="333333"/>
          <w:shd w:val="clear" w:color="auto" w:fill="FFFFFF"/>
        </w:rPr>
        <w:t>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</w:r>
    </w:p>
    <w:p w:rsidR="007E0271" w:rsidRPr="00B070B3" w:rsidRDefault="007E0271" w:rsidP="00B070B3">
      <w:pPr>
        <w:pStyle w:val="aa"/>
        <w:numPr>
          <w:ilvl w:val="0"/>
          <w:numId w:val="25"/>
        </w:numPr>
        <w:spacing w:line="276" w:lineRule="auto"/>
        <w:ind w:left="426"/>
        <w:jc w:val="both"/>
        <w:rPr>
          <w:rFonts w:eastAsia="MS Mincho"/>
          <w:color w:val="333333"/>
          <w:u w:color="333333"/>
          <w:shd w:val="clear" w:color="auto" w:fill="FFFFFF"/>
        </w:rPr>
      </w:pPr>
      <w:r w:rsidRPr="00B070B3">
        <w:rPr>
          <w:rFonts w:eastAsia="MS Mincho"/>
          <w:color w:val="333333"/>
          <w:u w:color="333333"/>
          <w:shd w:val="clear" w:color="auto" w:fill="FFFFFF"/>
        </w:rPr>
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</w:r>
    </w:p>
    <w:p w:rsidR="007E0271" w:rsidRPr="00B070B3" w:rsidRDefault="007E0271" w:rsidP="00B070B3">
      <w:pPr>
        <w:pStyle w:val="aa"/>
        <w:numPr>
          <w:ilvl w:val="0"/>
          <w:numId w:val="25"/>
        </w:numPr>
        <w:spacing w:line="276" w:lineRule="auto"/>
        <w:ind w:left="426"/>
        <w:jc w:val="both"/>
        <w:rPr>
          <w:rFonts w:eastAsia="MS Mincho"/>
          <w:color w:val="333333"/>
          <w:u w:color="333333"/>
          <w:shd w:val="clear" w:color="auto" w:fill="FFFFFF"/>
        </w:rPr>
      </w:pPr>
      <w:r w:rsidRPr="00B070B3">
        <w:rPr>
          <w:rFonts w:eastAsia="MS Mincho"/>
          <w:color w:val="333333"/>
          <w:u w:color="333333"/>
          <w:shd w:val="clear" w:color="auto" w:fill="FFFFFF"/>
        </w:rPr>
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</w:r>
    </w:p>
    <w:p w:rsidR="007E0271" w:rsidRPr="00B070B3" w:rsidRDefault="007E0271" w:rsidP="00B070B3">
      <w:pPr>
        <w:pStyle w:val="aa"/>
        <w:numPr>
          <w:ilvl w:val="0"/>
          <w:numId w:val="25"/>
        </w:numPr>
        <w:spacing w:line="276" w:lineRule="auto"/>
        <w:ind w:left="426"/>
        <w:jc w:val="both"/>
        <w:rPr>
          <w:rFonts w:eastAsia="MS Mincho"/>
          <w:u w:color="333333"/>
          <w:shd w:val="clear" w:color="auto" w:fill="FFFFFF"/>
        </w:rPr>
      </w:pPr>
      <w:r w:rsidRPr="00B070B3">
        <w:rPr>
          <w:rFonts w:eastAsia="MS Mincho"/>
          <w:u w:color="333333"/>
          <w:shd w:val="clear" w:color="auto" w:fill="FFFFFF"/>
        </w:rPr>
        <w:t>способы организации рабочих мест повара, кондитера в соответствии с видами изготавливаемой кулинарной и кондитерской продукции;</w:t>
      </w:r>
    </w:p>
    <w:p w:rsidR="007E0271" w:rsidRPr="00B070B3" w:rsidRDefault="007E0271" w:rsidP="00B070B3">
      <w:pPr>
        <w:pStyle w:val="aa"/>
        <w:numPr>
          <w:ilvl w:val="0"/>
          <w:numId w:val="25"/>
        </w:numPr>
        <w:spacing w:line="276" w:lineRule="auto"/>
        <w:ind w:left="426"/>
        <w:jc w:val="both"/>
        <w:rPr>
          <w:rFonts w:eastAsia="MS Mincho"/>
          <w:u w:color="333333"/>
          <w:shd w:val="clear" w:color="auto" w:fill="FFFFFF"/>
        </w:rPr>
      </w:pPr>
      <w:r w:rsidRPr="00B070B3">
        <w:rPr>
          <w:rFonts w:eastAsia="MS Mincho"/>
          <w:u w:color="333333"/>
          <w:shd w:val="clear" w:color="auto" w:fill="FFFFFF"/>
        </w:rPr>
        <w:t>правила электробезопасности, пожарной безопасности;</w:t>
      </w:r>
    </w:p>
    <w:p w:rsidR="005E0543" w:rsidRPr="00B070B3" w:rsidRDefault="007E0271" w:rsidP="00B070B3">
      <w:pPr>
        <w:pStyle w:val="aa"/>
        <w:numPr>
          <w:ilvl w:val="0"/>
          <w:numId w:val="25"/>
        </w:numPr>
        <w:spacing w:line="276" w:lineRule="auto"/>
        <w:ind w:left="426"/>
        <w:jc w:val="both"/>
        <w:rPr>
          <w:rFonts w:eastAsia="MS Mincho"/>
          <w:i/>
        </w:rPr>
      </w:pPr>
      <w:r w:rsidRPr="00B070B3">
        <w:rPr>
          <w:rFonts w:eastAsia="MS Mincho"/>
          <w:u w:color="333333"/>
          <w:shd w:val="clear" w:color="auto" w:fill="FFFFFF"/>
        </w:rPr>
        <w:t>правила охраны труда в организациях питания</w:t>
      </w:r>
      <w:r w:rsidRPr="00B070B3">
        <w:rPr>
          <w:rFonts w:eastAsia="MS Mincho"/>
        </w:rPr>
        <w:t>.</w:t>
      </w:r>
    </w:p>
    <w:p w:rsidR="00B070B3" w:rsidRDefault="00B070B3" w:rsidP="00B070B3">
      <w:pPr>
        <w:spacing w:line="276" w:lineRule="auto"/>
        <w:rPr>
          <w:rFonts w:eastAsia="MS Mincho"/>
          <w:b/>
          <w:i/>
        </w:rPr>
      </w:pPr>
      <w:r>
        <w:rPr>
          <w:rFonts w:eastAsia="MS Mincho"/>
          <w:b/>
          <w:i/>
        </w:rPr>
        <w:br w:type="page"/>
      </w:r>
    </w:p>
    <w:p w:rsidR="005E0543" w:rsidRPr="00B070B3" w:rsidRDefault="002115E5" w:rsidP="00B070B3">
      <w:pPr>
        <w:rPr>
          <w:rFonts w:eastAsia="MS Mincho"/>
        </w:rPr>
      </w:pPr>
      <w:r w:rsidRPr="00B070B3">
        <w:rPr>
          <w:rFonts w:eastAsia="MS Mincho"/>
        </w:rPr>
        <w:lastRenderedPageBreak/>
        <w:t>Результатом освоения программы учебной дисциплины является формирование профессиональных (ПК)  и общих (</w:t>
      </w:r>
      <w:proofErr w:type="gramStart"/>
      <w:r w:rsidRPr="00B070B3">
        <w:rPr>
          <w:rFonts w:eastAsia="MS Mincho"/>
        </w:rPr>
        <w:t>ОК</w:t>
      </w:r>
      <w:proofErr w:type="gramEnd"/>
      <w:r w:rsidRPr="00B070B3">
        <w:rPr>
          <w:rFonts w:eastAsia="MS Mincho"/>
        </w:rPr>
        <w:t>) компетенций</w:t>
      </w:r>
    </w:p>
    <w:p w:rsidR="005E0543" w:rsidRPr="00B070B3" w:rsidRDefault="005E0543" w:rsidP="00B070B3">
      <w:pPr>
        <w:rPr>
          <w:rFonts w:eastAsia="MS Mincho"/>
          <w:i/>
          <w:u w:val="single"/>
        </w:rPr>
      </w:pPr>
    </w:p>
    <w:tbl>
      <w:tblPr>
        <w:tblW w:w="100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4110"/>
        <w:gridCol w:w="4502"/>
      </w:tblGrid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-142" w:firstLine="176"/>
              <w:jc w:val="center"/>
              <w:rPr>
                <w:rFonts w:eastAsia="MS Mincho"/>
                <w:b/>
                <w:lang w:eastAsia="en-US"/>
              </w:rPr>
            </w:pPr>
            <w:r w:rsidRPr="00B070B3">
              <w:rPr>
                <w:rFonts w:eastAsia="MS Mincho"/>
                <w:b/>
                <w:lang w:eastAsia="en-US"/>
              </w:rPr>
              <w:t xml:space="preserve">Код ПК, </w:t>
            </w:r>
            <w:proofErr w:type="gramStart"/>
            <w:r w:rsidRPr="00B070B3">
              <w:rPr>
                <w:rFonts w:eastAsia="MS Mincho"/>
                <w:b/>
                <w:lang w:eastAsia="en-US"/>
              </w:rPr>
              <w:t>ОК</w:t>
            </w:r>
            <w:proofErr w:type="gramEnd"/>
          </w:p>
        </w:tc>
        <w:tc>
          <w:tcPr>
            <w:tcW w:w="4110" w:type="dxa"/>
          </w:tcPr>
          <w:p w:rsidR="00C542A2" w:rsidRPr="00B070B3" w:rsidRDefault="00C542A2" w:rsidP="00B070B3">
            <w:pPr>
              <w:ind w:left="317" w:hanging="317"/>
              <w:jc w:val="center"/>
              <w:rPr>
                <w:rFonts w:eastAsia="MS Mincho"/>
                <w:b/>
                <w:lang w:eastAsia="en-US"/>
              </w:rPr>
            </w:pPr>
            <w:r w:rsidRPr="00B070B3">
              <w:rPr>
                <w:rFonts w:eastAsia="MS Mincho"/>
                <w:b/>
                <w:lang w:eastAsia="en-US"/>
              </w:rPr>
              <w:t>Умения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ind w:left="317" w:hanging="317"/>
              <w:jc w:val="center"/>
              <w:rPr>
                <w:rFonts w:eastAsia="MS Mincho"/>
                <w:b/>
                <w:lang w:eastAsia="en-US"/>
              </w:rPr>
            </w:pPr>
            <w:r w:rsidRPr="00B070B3">
              <w:rPr>
                <w:rFonts w:eastAsia="MS Mincho"/>
                <w:b/>
                <w:lang w:eastAsia="en-US"/>
              </w:rPr>
              <w:t>Знания</w:t>
            </w:r>
          </w:p>
        </w:tc>
      </w:tr>
      <w:tr w:rsidR="00C542A2" w:rsidRPr="00B070B3" w:rsidTr="00B070B3">
        <w:trPr>
          <w:trHeight w:val="5544"/>
        </w:trPr>
        <w:tc>
          <w:tcPr>
            <w:tcW w:w="1419" w:type="dxa"/>
          </w:tcPr>
          <w:p w:rsidR="00C542A2" w:rsidRPr="00B070B3" w:rsidRDefault="00C542A2" w:rsidP="00B070B3">
            <w:pPr>
              <w:ind w:left="-142" w:firstLine="176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ПК 1.1-1.4, </w:t>
            </w:r>
          </w:p>
          <w:p w:rsidR="00C542A2" w:rsidRPr="00B070B3" w:rsidRDefault="00C542A2" w:rsidP="00B070B3">
            <w:pPr>
              <w:ind w:left="-142" w:firstLine="176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ПК 2.1-2.8, </w:t>
            </w:r>
          </w:p>
          <w:p w:rsidR="00C542A2" w:rsidRPr="00B070B3" w:rsidRDefault="00C542A2" w:rsidP="00B070B3">
            <w:pPr>
              <w:ind w:left="-142" w:firstLine="176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ПК 3.1-3.6, </w:t>
            </w:r>
          </w:p>
          <w:p w:rsidR="00C542A2" w:rsidRPr="00B070B3" w:rsidRDefault="00C542A2" w:rsidP="00B070B3">
            <w:pPr>
              <w:ind w:left="-142" w:firstLine="176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ПК 4.1-4.5, </w:t>
            </w:r>
          </w:p>
          <w:p w:rsidR="00C542A2" w:rsidRPr="00B070B3" w:rsidRDefault="00C542A2" w:rsidP="00B070B3">
            <w:pPr>
              <w:ind w:left="-142" w:firstLine="176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ПК 5.1-5.5</w:t>
            </w:r>
          </w:p>
          <w:p w:rsidR="00C542A2" w:rsidRPr="00B070B3" w:rsidRDefault="00C542A2" w:rsidP="00B070B3">
            <w:pPr>
              <w:ind w:left="-142" w:firstLine="176"/>
              <w:jc w:val="both"/>
              <w:rPr>
                <w:rFonts w:eastAsia="MS Mincho"/>
                <w:lang w:eastAsia="en-US"/>
              </w:rPr>
            </w:pP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u w:color="333333"/>
                <w:shd w:val="clear" w:color="auto" w:fill="FFFFFF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color w:val="333333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color w:val="333333"/>
                <w:u w:color="333333"/>
                <w:shd w:val="clear" w:color="auto" w:fill="FFFFFF"/>
              </w:rPr>
              <w:t>определять вид, выбирать в соответствии с потребностью производства технологическое оборудование, инвентарь, инструменты;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color w:val="333333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color w:val="333333"/>
                <w:u w:color="333333"/>
                <w:shd w:val="clear" w:color="auto" w:fill="FFFFFF"/>
                <w:lang w:eastAsia="en-US"/>
              </w:rPr>
              <w:t xml:space="preserve">подготавливать к работе, использовать технологическое оборудование по его назначению с учётом </w:t>
            </w:r>
            <w:r w:rsidRPr="00B070B3">
              <w:rPr>
                <w:rFonts w:eastAsia="MS Mincho"/>
                <w:color w:val="000000"/>
                <w:u w:color="333333"/>
                <w:shd w:val="clear" w:color="auto" w:fill="FFFFFF"/>
                <w:lang w:eastAsia="en-US"/>
              </w:rPr>
              <w:t>правил техники безопасности, санитарии и пожарной безопасности, правильно ориентироваться в экстренной ситуации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color w:val="333333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color w:val="333333"/>
                <w:u w:color="333333"/>
                <w:shd w:val="clear" w:color="auto" w:fill="FFFFFF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color w:val="333333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color w:val="333333"/>
                <w:u w:color="333333"/>
                <w:shd w:val="clear" w:color="auto" w:fill="FFFFFF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color w:val="333333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color w:val="333333"/>
                <w:u w:color="333333"/>
                <w:shd w:val="clear" w:color="auto" w:fill="FFFFFF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u w:color="333333"/>
                <w:shd w:val="clear" w:color="auto" w:fill="FFFFFF"/>
              </w:rPr>
              <w:t>способы организации рабочих мест повара, кондитера в соответствии с видами изготавливаемой кулинарной и кондитерской продукции;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u w:color="333333"/>
                <w:shd w:val="clear" w:color="auto" w:fill="FFFFFF"/>
              </w:rPr>
            </w:pPr>
            <w:r w:rsidRPr="00B070B3">
              <w:rPr>
                <w:rFonts w:eastAsia="MS Mincho"/>
                <w:u w:color="333333"/>
                <w:shd w:val="clear" w:color="auto" w:fill="FFFFFF"/>
              </w:rPr>
              <w:t>правила электробезопасности, пожарной безопасности;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u w:color="333333"/>
                <w:shd w:val="clear" w:color="auto" w:fill="FFFFFF"/>
                <w:lang w:eastAsia="en-US"/>
              </w:rPr>
              <w:t>правила охраны труда в организациях питания</w:t>
            </w:r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01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Анализировать задачу и/или проблему и выделять её составные части.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 xml:space="preserve">Составить план действия. 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Определять необходимые ресурсы.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proofErr w:type="gramStart"/>
            <w:r w:rsidRPr="00B070B3">
              <w:rPr>
                <w:rFonts w:eastAsia="MS Mincho"/>
                <w:bCs/>
                <w:lang w:eastAsia="en-US"/>
              </w:rPr>
              <w:t>Владеть актуальными методами работы в профессиональной и смежных сферах.</w:t>
            </w:r>
            <w:proofErr w:type="gramEnd"/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Реализовать составленный план.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 xml:space="preserve">Алгоритмы выполнения работ в </w:t>
            </w:r>
            <w:proofErr w:type="gramStart"/>
            <w:r w:rsidRPr="00B070B3">
              <w:rPr>
                <w:rFonts w:eastAsia="MS Mincho"/>
                <w:bCs/>
                <w:lang w:eastAsia="en-US"/>
              </w:rPr>
              <w:t>профессиональной</w:t>
            </w:r>
            <w:proofErr w:type="gramEnd"/>
            <w:r w:rsidRPr="00B070B3">
              <w:rPr>
                <w:rFonts w:eastAsia="MS Mincho"/>
                <w:bCs/>
                <w:lang w:eastAsia="en-US"/>
              </w:rPr>
              <w:t xml:space="preserve"> и смежных областях.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proofErr w:type="gramStart"/>
            <w:r w:rsidRPr="00B070B3">
              <w:rPr>
                <w:rFonts w:eastAsia="MS Mincho"/>
                <w:bCs/>
                <w:lang w:eastAsia="en-US"/>
              </w:rPr>
              <w:t>Методы работы в профессиональной и смежных сферах.</w:t>
            </w:r>
            <w:proofErr w:type="gramEnd"/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Структура плана для решения задач.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 xml:space="preserve">Порядок </w:t>
            </w:r>
            <w:proofErr w:type="gramStart"/>
            <w:r w:rsidRPr="00B070B3">
              <w:rPr>
                <w:rFonts w:eastAsia="MS Mincho"/>
                <w:bCs/>
                <w:lang w:eastAsia="en-US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lastRenderedPageBreak/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02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Определять задачи поиска информации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Определять необходимые источники информации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Планировать процесс поиска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Структурировать получаемую информацию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Выделять наиболее </w:t>
            </w:r>
            <w:proofErr w:type="gramStart"/>
            <w:r w:rsidRPr="00B070B3">
              <w:rPr>
                <w:rFonts w:eastAsia="MS Mincho"/>
                <w:lang w:eastAsia="en-US"/>
              </w:rPr>
              <w:t>значимое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в перечне информации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Оценивать практическую значимость результатов поиска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Оформлять результаты поиска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Номенклатура информационных источников применяемых в профессиональной деятельности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Приемы структурирования информации.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Формат оформления результатов поиска информации</w:t>
            </w:r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03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Содержание актуальной нормативно-правовой документации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Современная научная и профессиональная терминология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Возможные траектории профессионального развития  и самообразования</w:t>
            </w:r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04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Организовывать работу коллектива и команды;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Взаимодействовать</w:t>
            </w:r>
            <w:r w:rsidR="00B070B3">
              <w:rPr>
                <w:rFonts w:eastAsia="MS Mincho"/>
                <w:bCs/>
                <w:lang w:eastAsia="en-US"/>
              </w:rPr>
              <w:t xml:space="preserve"> </w:t>
            </w:r>
            <w:r w:rsidRPr="00B070B3">
              <w:rPr>
                <w:rFonts w:eastAsia="MS Mincho"/>
                <w:bCs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Психология коллектива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Психология личности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Основы проектной деятельности</w:t>
            </w:r>
          </w:p>
        </w:tc>
      </w:tr>
      <w:tr w:rsidR="00C542A2" w:rsidRPr="00B070B3" w:rsidTr="00B070B3">
        <w:trPr>
          <w:trHeight w:val="826"/>
        </w:trPr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05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Излагать свои мысли на государственном языке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val="en-US"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Оформлять документы.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Особенности социального и культурного контекста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Правила оформления документов.</w:t>
            </w:r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06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Описывать значимость своей профессии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Сущность гражданско-патриотической позиции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Общечеловеческие ценности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07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Соблюдать нормы экологической безопасности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 xml:space="preserve">Основные </w:t>
            </w:r>
            <w:proofErr w:type="gramStart"/>
            <w:r w:rsidRPr="00B070B3">
              <w:rPr>
                <w:rFonts w:eastAsia="MS Mincho"/>
                <w:bCs/>
                <w:lang w:eastAsia="en-US"/>
              </w:rPr>
              <w:t>ресурсы</w:t>
            </w:r>
            <w:proofErr w:type="gramEnd"/>
            <w:r w:rsidRPr="00B070B3">
              <w:rPr>
                <w:rFonts w:eastAsia="MS Mincho"/>
                <w:bCs/>
                <w:lang w:eastAsia="en-US"/>
              </w:rPr>
              <w:t xml:space="preserve"> задействованные в профессиональной деятельности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Пути обеспечения ресурсосбережения.</w:t>
            </w:r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09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right="-108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Современные средства и устройства информатизации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bCs/>
                <w:lang w:eastAsia="en-US"/>
              </w:rPr>
            </w:pPr>
            <w:r w:rsidRPr="00B070B3">
              <w:rPr>
                <w:rFonts w:eastAsia="MS Mincho"/>
                <w:bCs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C542A2" w:rsidRPr="00B070B3" w:rsidTr="00B070B3">
        <w:tc>
          <w:tcPr>
            <w:tcW w:w="1419" w:type="dxa"/>
          </w:tcPr>
          <w:p w:rsidR="00C542A2" w:rsidRPr="00B070B3" w:rsidRDefault="00C542A2" w:rsidP="00B070B3">
            <w:pPr>
              <w:ind w:left="714" w:hanging="357"/>
              <w:jc w:val="both"/>
              <w:rPr>
                <w:rFonts w:eastAsia="MS Mincho"/>
                <w:lang w:eastAsia="en-US"/>
              </w:rPr>
            </w:pPr>
            <w:proofErr w:type="gramStart"/>
            <w:r w:rsidRPr="00B070B3">
              <w:rPr>
                <w:rFonts w:eastAsia="MS Mincho"/>
                <w:lang w:eastAsia="en-US"/>
              </w:rPr>
              <w:t>ОК</w:t>
            </w:r>
            <w:proofErr w:type="gramEnd"/>
            <w:r w:rsidRPr="00B070B3">
              <w:rPr>
                <w:rFonts w:eastAsia="MS Mincho"/>
                <w:lang w:eastAsia="en-US"/>
              </w:rPr>
              <w:t xml:space="preserve"> 10</w:t>
            </w:r>
          </w:p>
        </w:tc>
        <w:tc>
          <w:tcPr>
            <w:tcW w:w="4110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понимать тексты на базовые профессиональные темы;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участвовать в диалогах на </w:t>
            </w:r>
            <w:r w:rsidRPr="00B070B3">
              <w:rPr>
                <w:rFonts w:eastAsia="MS Mincho"/>
                <w:lang w:eastAsia="en-US"/>
              </w:rPr>
              <w:lastRenderedPageBreak/>
              <w:t>знакомые общие и профессиональные темы;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кратко обосновывать и объяснить свои действия (текущие и планируемые).</w:t>
            </w:r>
          </w:p>
        </w:tc>
        <w:tc>
          <w:tcPr>
            <w:tcW w:w="4502" w:type="dxa"/>
          </w:tcPr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основные общеупотребительные глаголы (бытовая и профессиональная лексика);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 xml:space="preserve">лексический минимум, относящийся к </w:t>
            </w:r>
            <w:r w:rsidRPr="00B070B3">
              <w:rPr>
                <w:rFonts w:eastAsia="MS Mincho"/>
                <w:lang w:eastAsia="en-US"/>
              </w:rPr>
              <w:lastRenderedPageBreak/>
              <w:t>описанию предметов, средств и процессов профессиональной      деятельности;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особенности произношения</w:t>
            </w:r>
          </w:p>
          <w:p w:rsidR="00C542A2" w:rsidRPr="00B070B3" w:rsidRDefault="00C542A2" w:rsidP="00B070B3">
            <w:pPr>
              <w:pStyle w:val="aa"/>
              <w:numPr>
                <w:ilvl w:val="0"/>
                <w:numId w:val="26"/>
              </w:numPr>
              <w:ind w:left="317" w:hanging="317"/>
              <w:jc w:val="both"/>
              <w:rPr>
                <w:rFonts w:eastAsia="MS Mincho"/>
                <w:lang w:eastAsia="en-US"/>
              </w:rPr>
            </w:pPr>
            <w:r w:rsidRPr="00B070B3">
              <w:rPr>
                <w:rFonts w:eastAsia="MS Mincho"/>
                <w:lang w:eastAsia="en-US"/>
              </w:rPr>
              <w:t>правила чтения текстов профессиональной направленности.</w:t>
            </w:r>
          </w:p>
        </w:tc>
      </w:tr>
    </w:tbl>
    <w:p w:rsidR="005E0543" w:rsidRPr="00B070B3" w:rsidRDefault="005E0543" w:rsidP="00B070B3">
      <w:pPr>
        <w:rPr>
          <w:rFonts w:eastAsia="MS Mincho"/>
          <w:b/>
          <w:i/>
          <w:u w:val="single"/>
        </w:rPr>
      </w:pPr>
    </w:p>
    <w:p w:rsidR="00B070B3" w:rsidRDefault="00B070B3" w:rsidP="00B070B3">
      <w:pPr>
        <w:rPr>
          <w:rFonts w:eastAsia="MS Mincho"/>
          <w:b/>
        </w:rPr>
      </w:pPr>
    </w:p>
    <w:p w:rsidR="00C542A2" w:rsidRPr="00B070B3" w:rsidRDefault="00C542A2" w:rsidP="00B070B3">
      <w:pPr>
        <w:rPr>
          <w:rFonts w:eastAsia="MS Mincho"/>
          <w:b/>
        </w:rPr>
      </w:pPr>
      <w:r w:rsidRPr="00B070B3">
        <w:rPr>
          <w:rFonts w:eastAsia="MS Mincho"/>
          <w:b/>
        </w:rPr>
        <w:t>3. Объем учебной дисциплины и виды учебной работы</w:t>
      </w:r>
    </w:p>
    <w:p w:rsidR="005E0543" w:rsidRPr="00B070B3" w:rsidRDefault="005E0543" w:rsidP="00B070B3">
      <w:pPr>
        <w:rPr>
          <w:rFonts w:eastAsia="MS Mincho"/>
          <w:b/>
          <w:i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6"/>
        <w:gridCol w:w="2234"/>
      </w:tblGrid>
      <w:tr w:rsidR="001E5FC8" w:rsidRPr="00B070B3" w:rsidTr="00F041D4">
        <w:trPr>
          <w:trHeight w:val="430"/>
        </w:trPr>
        <w:tc>
          <w:tcPr>
            <w:tcW w:w="3833" w:type="pct"/>
            <w:vAlign w:val="center"/>
          </w:tcPr>
          <w:p w:rsidR="001E5FC8" w:rsidRPr="00B070B3" w:rsidRDefault="001E5FC8" w:rsidP="00B070B3">
            <w:pPr>
              <w:ind w:left="142" w:hanging="142"/>
              <w:rPr>
                <w:rFonts w:eastAsia="MS Mincho"/>
                <w:b/>
              </w:rPr>
            </w:pPr>
            <w:r w:rsidRPr="00B070B3">
              <w:rPr>
                <w:rFonts w:eastAsia="MS Mincho"/>
                <w:b/>
              </w:rPr>
              <w:t>Вид учебной работы</w:t>
            </w:r>
          </w:p>
        </w:tc>
        <w:tc>
          <w:tcPr>
            <w:tcW w:w="1167" w:type="pct"/>
            <w:vAlign w:val="center"/>
          </w:tcPr>
          <w:p w:rsidR="001E5FC8" w:rsidRPr="00B070B3" w:rsidRDefault="001E5FC8" w:rsidP="00B070B3">
            <w:pPr>
              <w:ind w:left="714" w:hanging="357"/>
              <w:rPr>
                <w:rFonts w:eastAsia="MS Mincho"/>
                <w:b/>
                <w:iCs/>
              </w:rPr>
            </w:pPr>
            <w:r w:rsidRPr="00B070B3">
              <w:rPr>
                <w:rFonts w:eastAsia="MS Mincho"/>
                <w:b/>
                <w:iCs/>
              </w:rPr>
              <w:t>Объем часов</w:t>
            </w:r>
          </w:p>
        </w:tc>
      </w:tr>
      <w:tr w:rsidR="001E5FC8" w:rsidRPr="00B070B3" w:rsidTr="00F041D4">
        <w:trPr>
          <w:trHeight w:val="262"/>
        </w:trPr>
        <w:tc>
          <w:tcPr>
            <w:tcW w:w="3833" w:type="pct"/>
            <w:vAlign w:val="center"/>
          </w:tcPr>
          <w:p w:rsidR="001E5FC8" w:rsidRPr="00B070B3" w:rsidRDefault="001E5FC8" w:rsidP="00B070B3">
            <w:pPr>
              <w:ind w:left="142" w:hanging="142"/>
              <w:rPr>
                <w:rFonts w:eastAsia="MS Mincho"/>
                <w:b/>
              </w:rPr>
            </w:pPr>
            <w:r w:rsidRPr="00B070B3">
              <w:rPr>
                <w:rFonts w:eastAsia="MS Mincho"/>
                <w:b/>
              </w:rPr>
              <w:t>Обязательная аудиторная нагрузка (всего)</w:t>
            </w:r>
          </w:p>
        </w:tc>
        <w:tc>
          <w:tcPr>
            <w:tcW w:w="1167" w:type="pct"/>
            <w:vAlign w:val="center"/>
          </w:tcPr>
          <w:p w:rsidR="001E5FC8" w:rsidRPr="00B070B3" w:rsidRDefault="001E5FC8" w:rsidP="00B070B3">
            <w:pPr>
              <w:ind w:left="111" w:firstLine="106"/>
              <w:jc w:val="center"/>
              <w:rPr>
                <w:rFonts w:eastAsia="MS Mincho"/>
                <w:b/>
                <w:iCs/>
              </w:rPr>
            </w:pPr>
            <w:r w:rsidRPr="00B070B3">
              <w:rPr>
                <w:rFonts w:eastAsia="MS Mincho"/>
                <w:b/>
                <w:iCs/>
              </w:rPr>
              <w:t>51</w:t>
            </w:r>
          </w:p>
        </w:tc>
      </w:tr>
      <w:tr w:rsidR="001E5FC8" w:rsidRPr="00B070B3" w:rsidTr="00F041D4">
        <w:trPr>
          <w:trHeight w:val="267"/>
        </w:trPr>
        <w:tc>
          <w:tcPr>
            <w:tcW w:w="5000" w:type="pct"/>
            <w:gridSpan w:val="2"/>
            <w:vAlign w:val="center"/>
          </w:tcPr>
          <w:p w:rsidR="001E5FC8" w:rsidRPr="00B070B3" w:rsidRDefault="001E5FC8" w:rsidP="00B070B3">
            <w:pPr>
              <w:ind w:left="142" w:hanging="142"/>
              <w:rPr>
                <w:rFonts w:eastAsia="MS Mincho"/>
                <w:iCs/>
              </w:rPr>
            </w:pPr>
            <w:r w:rsidRPr="00B070B3">
              <w:rPr>
                <w:rFonts w:eastAsia="MS Mincho"/>
              </w:rPr>
              <w:t>в том числе:</w:t>
            </w:r>
          </w:p>
        </w:tc>
      </w:tr>
      <w:tr w:rsidR="001E5FC8" w:rsidRPr="00B070B3" w:rsidTr="00F041D4">
        <w:trPr>
          <w:trHeight w:val="242"/>
        </w:trPr>
        <w:tc>
          <w:tcPr>
            <w:tcW w:w="3833" w:type="pct"/>
            <w:vAlign w:val="center"/>
          </w:tcPr>
          <w:p w:rsidR="001E5FC8" w:rsidRPr="00B070B3" w:rsidRDefault="001E5FC8" w:rsidP="00B070B3">
            <w:pPr>
              <w:ind w:left="142" w:hanging="142"/>
              <w:rPr>
                <w:rFonts w:eastAsia="MS Mincho"/>
              </w:rPr>
            </w:pPr>
            <w:r w:rsidRPr="00B070B3">
              <w:rPr>
                <w:rFonts w:eastAsia="MS Mincho"/>
              </w:rPr>
              <w:t>теоретическое обучение</w:t>
            </w:r>
          </w:p>
        </w:tc>
        <w:tc>
          <w:tcPr>
            <w:tcW w:w="1167" w:type="pct"/>
            <w:vAlign w:val="center"/>
          </w:tcPr>
          <w:p w:rsidR="001E5FC8" w:rsidRPr="00B070B3" w:rsidRDefault="001E5FC8" w:rsidP="00B070B3">
            <w:pPr>
              <w:ind w:left="111" w:hanging="36"/>
              <w:jc w:val="center"/>
              <w:rPr>
                <w:rFonts w:eastAsia="MS Mincho"/>
                <w:iCs/>
              </w:rPr>
            </w:pPr>
            <w:r w:rsidRPr="00B070B3">
              <w:rPr>
                <w:rFonts w:eastAsia="MS Mincho"/>
                <w:iCs/>
              </w:rPr>
              <w:t>29</w:t>
            </w:r>
          </w:p>
        </w:tc>
      </w:tr>
      <w:tr w:rsidR="001E5FC8" w:rsidRPr="00B070B3" w:rsidTr="00F041D4">
        <w:trPr>
          <w:trHeight w:val="247"/>
        </w:trPr>
        <w:tc>
          <w:tcPr>
            <w:tcW w:w="3833" w:type="pct"/>
            <w:vAlign w:val="center"/>
          </w:tcPr>
          <w:p w:rsidR="001E5FC8" w:rsidRPr="00B070B3" w:rsidRDefault="001E5FC8" w:rsidP="00B070B3">
            <w:pPr>
              <w:ind w:left="142" w:hanging="142"/>
              <w:rPr>
                <w:rFonts w:eastAsia="MS Mincho"/>
              </w:rPr>
            </w:pPr>
            <w:r w:rsidRPr="00B070B3">
              <w:rPr>
                <w:rFonts w:eastAsia="MS Mincho"/>
              </w:rPr>
              <w:t xml:space="preserve">лабораторные занятия </w:t>
            </w:r>
          </w:p>
        </w:tc>
        <w:tc>
          <w:tcPr>
            <w:tcW w:w="1167" w:type="pct"/>
            <w:vAlign w:val="center"/>
          </w:tcPr>
          <w:p w:rsidR="001E5FC8" w:rsidRPr="00B070B3" w:rsidRDefault="001E5FC8" w:rsidP="00B070B3">
            <w:pPr>
              <w:ind w:left="111" w:hanging="36"/>
              <w:jc w:val="center"/>
              <w:rPr>
                <w:rFonts w:eastAsia="MS Mincho"/>
                <w:iCs/>
              </w:rPr>
            </w:pPr>
            <w:r w:rsidRPr="00B070B3">
              <w:rPr>
                <w:rFonts w:eastAsia="MS Mincho"/>
                <w:iCs/>
              </w:rPr>
              <w:t>-</w:t>
            </w:r>
          </w:p>
        </w:tc>
      </w:tr>
      <w:tr w:rsidR="001E5FC8" w:rsidRPr="00B070B3" w:rsidTr="00F041D4">
        <w:trPr>
          <w:trHeight w:val="378"/>
        </w:trPr>
        <w:tc>
          <w:tcPr>
            <w:tcW w:w="3833" w:type="pct"/>
            <w:vAlign w:val="center"/>
          </w:tcPr>
          <w:p w:rsidR="001E5FC8" w:rsidRPr="00B070B3" w:rsidRDefault="001E5FC8" w:rsidP="00B070B3">
            <w:pPr>
              <w:ind w:left="142" w:hanging="142"/>
              <w:rPr>
                <w:rFonts w:eastAsia="MS Mincho"/>
              </w:rPr>
            </w:pPr>
            <w:r w:rsidRPr="00B070B3">
              <w:rPr>
                <w:rFonts w:eastAsia="MS Mincho"/>
              </w:rPr>
              <w:t xml:space="preserve">практические занятия </w:t>
            </w:r>
          </w:p>
        </w:tc>
        <w:tc>
          <w:tcPr>
            <w:tcW w:w="1167" w:type="pct"/>
            <w:vAlign w:val="center"/>
          </w:tcPr>
          <w:p w:rsidR="001E5FC8" w:rsidRPr="00B070B3" w:rsidRDefault="001E5FC8" w:rsidP="00B070B3">
            <w:pPr>
              <w:ind w:left="111" w:hanging="36"/>
              <w:jc w:val="center"/>
              <w:rPr>
                <w:rFonts w:eastAsia="MS Mincho"/>
                <w:i/>
                <w:iCs/>
              </w:rPr>
            </w:pPr>
            <w:r w:rsidRPr="00B070B3">
              <w:rPr>
                <w:rFonts w:eastAsia="MS Mincho"/>
                <w:i/>
                <w:iCs/>
              </w:rPr>
              <w:t>22</w:t>
            </w:r>
          </w:p>
        </w:tc>
      </w:tr>
      <w:tr w:rsidR="001E5FC8" w:rsidRPr="00B070B3" w:rsidTr="00F041D4">
        <w:trPr>
          <w:trHeight w:val="116"/>
        </w:trPr>
        <w:tc>
          <w:tcPr>
            <w:tcW w:w="3833" w:type="pct"/>
            <w:tcBorders>
              <w:top w:val="single" w:sz="4" w:space="0" w:color="auto"/>
            </w:tcBorders>
            <w:vAlign w:val="center"/>
          </w:tcPr>
          <w:p w:rsidR="001E5FC8" w:rsidRPr="00B070B3" w:rsidRDefault="001E5FC8" w:rsidP="00B070B3">
            <w:pPr>
              <w:ind w:left="142" w:hanging="142"/>
              <w:rPr>
                <w:rFonts w:eastAsia="MS Mincho"/>
              </w:rPr>
            </w:pPr>
            <w:r w:rsidRPr="00B070B3">
              <w:rPr>
                <w:rFonts w:eastAsia="MS Mincho"/>
              </w:rPr>
              <w:t>Индивидуальные консультации для студентов-инвалидов или студентов с ОВЗ</w:t>
            </w:r>
          </w:p>
        </w:tc>
        <w:tc>
          <w:tcPr>
            <w:tcW w:w="1167" w:type="pct"/>
            <w:tcBorders>
              <w:top w:val="single" w:sz="4" w:space="0" w:color="auto"/>
            </w:tcBorders>
            <w:vAlign w:val="center"/>
          </w:tcPr>
          <w:p w:rsidR="001E5FC8" w:rsidRPr="00B070B3" w:rsidRDefault="001E5FC8" w:rsidP="00B070B3">
            <w:pPr>
              <w:ind w:left="111" w:hanging="36"/>
              <w:jc w:val="center"/>
              <w:rPr>
                <w:rFonts w:eastAsia="MS Mincho"/>
                <w:iCs/>
              </w:rPr>
            </w:pPr>
          </w:p>
        </w:tc>
      </w:tr>
      <w:tr w:rsidR="001E5FC8" w:rsidRPr="00B070B3" w:rsidTr="00F041D4">
        <w:trPr>
          <w:trHeight w:val="378"/>
        </w:trPr>
        <w:tc>
          <w:tcPr>
            <w:tcW w:w="3833" w:type="pct"/>
            <w:vAlign w:val="center"/>
          </w:tcPr>
          <w:p w:rsidR="001E5FC8" w:rsidRPr="00B070B3" w:rsidRDefault="001E5FC8" w:rsidP="00B070B3">
            <w:pPr>
              <w:suppressAutoHyphens/>
              <w:rPr>
                <w:rFonts w:eastAsia="MS Mincho"/>
                <w:iCs/>
              </w:rPr>
            </w:pPr>
            <w:r w:rsidRPr="00B070B3">
              <w:rPr>
                <w:rFonts w:eastAsia="MS Mincho"/>
                <w:iCs/>
              </w:rPr>
              <w:t>Итоговая аттестация в форме зачёта</w:t>
            </w:r>
          </w:p>
        </w:tc>
        <w:tc>
          <w:tcPr>
            <w:tcW w:w="1167" w:type="pct"/>
          </w:tcPr>
          <w:p w:rsidR="001E5FC8" w:rsidRPr="00B070B3" w:rsidRDefault="001E5FC8" w:rsidP="00B070B3">
            <w:pPr>
              <w:ind w:left="111" w:hanging="36"/>
              <w:jc w:val="center"/>
              <w:rPr>
                <w:rFonts w:eastAsia="MS Mincho"/>
                <w:iCs/>
              </w:rPr>
            </w:pPr>
          </w:p>
        </w:tc>
      </w:tr>
    </w:tbl>
    <w:p w:rsidR="005E0543" w:rsidRPr="00B070B3" w:rsidRDefault="005E0543" w:rsidP="00B070B3">
      <w:pPr>
        <w:rPr>
          <w:rFonts w:eastAsia="MS Mincho"/>
          <w:b/>
          <w:i/>
          <w:u w:val="single"/>
        </w:rPr>
      </w:pPr>
    </w:p>
    <w:p w:rsidR="004428F6" w:rsidRPr="00B070B3" w:rsidRDefault="004428F6" w:rsidP="00B070B3">
      <w:pPr>
        <w:rPr>
          <w:rFonts w:eastAsia="MS Mincho"/>
          <w:b/>
        </w:rPr>
      </w:pPr>
    </w:p>
    <w:p w:rsidR="005E0543" w:rsidRPr="00B070B3" w:rsidRDefault="00AB424B" w:rsidP="00B070B3">
      <w:pPr>
        <w:rPr>
          <w:rFonts w:eastAsia="MS Mincho"/>
          <w:b/>
        </w:rPr>
      </w:pPr>
      <w:r w:rsidRPr="00B070B3">
        <w:rPr>
          <w:rFonts w:eastAsia="MS Mincho"/>
          <w:b/>
        </w:rPr>
        <w:t xml:space="preserve">4.  </w:t>
      </w:r>
      <w:r w:rsidR="00B070B3">
        <w:rPr>
          <w:rFonts w:eastAsia="MS Mincho"/>
          <w:b/>
        </w:rPr>
        <w:t>Информационное обеспечение обучения</w:t>
      </w:r>
    </w:p>
    <w:p w:rsidR="00AB424B" w:rsidRPr="00B070B3" w:rsidRDefault="00AB424B" w:rsidP="00B070B3">
      <w:pPr>
        <w:rPr>
          <w:rFonts w:eastAsia="MS Mincho"/>
          <w:b/>
          <w:i/>
        </w:rPr>
      </w:pPr>
    </w:p>
    <w:p w:rsidR="00B070B3" w:rsidRPr="00B070B3" w:rsidRDefault="00B070B3" w:rsidP="00B070B3">
      <w:pPr>
        <w:rPr>
          <w:rFonts w:eastAsia="MS Mincho"/>
        </w:rPr>
      </w:pPr>
      <w:r w:rsidRPr="00B070B3">
        <w:rPr>
          <w:rFonts w:eastAsia="MS Mincho"/>
          <w:b/>
        </w:rPr>
        <w:t xml:space="preserve">* </w:t>
      </w:r>
      <w:r>
        <w:rPr>
          <w:rFonts w:eastAsia="MS Mincho"/>
        </w:rPr>
        <w:t>Нормативные документы</w:t>
      </w:r>
      <w:r w:rsidRPr="00B070B3">
        <w:rPr>
          <w:rFonts w:eastAsia="MS Mincho"/>
        </w:rPr>
        <w:t>:</w:t>
      </w:r>
    </w:p>
    <w:p w:rsidR="00B070B3" w:rsidRPr="00B070B3" w:rsidRDefault="00B070B3" w:rsidP="00B070B3">
      <w:pPr>
        <w:pStyle w:val="aa"/>
        <w:numPr>
          <w:ilvl w:val="0"/>
          <w:numId w:val="12"/>
        </w:numPr>
        <w:spacing w:line="276" w:lineRule="auto"/>
        <w:jc w:val="both"/>
        <w:rPr>
          <w:rFonts w:eastAsia="MS Mincho"/>
          <w:iCs/>
        </w:rPr>
      </w:pPr>
      <w:r w:rsidRPr="00B070B3">
        <w:rPr>
          <w:rFonts w:eastAsia="MS Mincho"/>
          <w:iCs/>
        </w:rPr>
        <w:t xml:space="preserve">ГОСТ 31984-2012 Услуги общественного питания. Общие требования.- </w:t>
      </w:r>
      <w:proofErr w:type="spellStart"/>
      <w:r w:rsidRPr="00B070B3">
        <w:rPr>
          <w:rFonts w:eastAsia="MS Mincho"/>
          <w:iCs/>
        </w:rPr>
        <w:t>Введ</w:t>
      </w:r>
      <w:proofErr w:type="spellEnd"/>
      <w:r w:rsidRPr="00B070B3">
        <w:rPr>
          <w:rFonts w:eastAsia="MS Mincho"/>
          <w:iCs/>
        </w:rPr>
        <w:t xml:space="preserve">. 2015-01-01. -  М.: </w:t>
      </w:r>
      <w:proofErr w:type="spellStart"/>
      <w:r w:rsidRPr="00B070B3">
        <w:rPr>
          <w:rFonts w:eastAsia="MS Mincho"/>
          <w:iCs/>
        </w:rPr>
        <w:t>Стандартинформ</w:t>
      </w:r>
      <w:proofErr w:type="spellEnd"/>
      <w:r w:rsidRPr="00B070B3">
        <w:rPr>
          <w:rFonts w:eastAsia="MS Mincho"/>
          <w:iCs/>
        </w:rPr>
        <w:t>, 2014.-</w:t>
      </w:r>
      <w:r w:rsidRPr="00B070B3">
        <w:rPr>
          <w:rFonts w:eastAsia="MS Mincho"/>
          <w:iCs/>
          <w:lang w:val="en-US"/>
        </w:rPr>
        <w:t>III</w:t>
      </w:r>
      <w:r w:rsidRPr="00B070B3">
        <w:rPr>
          <w:rFonts w:eastAsia="MS Mincho"/>
          <w:iCs/>
        </w:rPr>
        <w:t>, 8 с.</w:t>
      </w:r>
    </w:p>
    <w:p w:rsidR="00B070B3" w:rsidRPr="00B070B3" w:rsidRDefault="00B070B3" w:rsidP="00B070B3">
      <w:pPr>
        <w:pStyle w:val="aa"/>
        <w:numPr>
          <w:ilvl w:val="0"/>
          <w:numId w:val="12"/>
        </w:numPr>
        <w:spacing w:line="276" w:lineRule="auto"/>
        <w:jc w:val="both"/>
        <w:rPr>
          <w:rFonts w:eastAsia="MS Mincho"/>
          <w:iCs/>
        </w:rPr>
      </w:pPr>
      <w:r w:rsidRPr="00B070B3">
        <w:rPr>
          <w:rFonts w:eastAsia="MS Mincho"/>
          <w:iCs/>
        </w:rPr>
        <w:t xml:space="preserve">ГОСТ 31985-2013 Услуги общественного питания. Термины и определения.- </w:t>
      </w:r>
      <w:proofErr w:type="spellStart"/>
      <w:r w:rsidRPr="00B070B3">
        <w:rPr>
          <w:rFonts w:eastAsia="MS Mincho"/>
          <w:iCs/>
        </w:rPr>
        <w:t>Введ</w:t>
      </w:r>
      <w:proofErr w:type="spellEnd"/>
      <w:r w:rsidRPr="00B070B3">
        <w:rPr>
          <w:rFonts w:eastAsia="MS Mincho"/>
          <w:iCs/>
        </w:rPr>
        <w:t xml:space="preserve">. 2015-01-01. -  М.: </w:t>
      </w:r>
      <w:proofErr w:type="spellStart"/>
      <w:r w:rsidRPr="00B070B3">
        <w:rPr>
          <w:rFonts w:eastAsia="MS Mincho"/>
          <w:iCs/>
        </w:rPr>
        <w:t>Стандартинформ</w:t>
      </w:r>
      <w:proofErr w:type="spellEnd"/>
      <w:r w:rsidRPr="00B070B3">
        <w:rPr>
          <w:rFonts w:eastAsia="MS Mincho"/>
          <w:iCs/>
        </w:rPr>
        <w:t>, 2014.-</w:t>
      </w:r>
      <w:r w:rsidRPr="00B070B3">
        <w:rPr>
          <w:rFonts w:eastAsia="MS Mincho"/>
          <w:iCs/>
          <w:lang w:val="en-US"/>
        </w:rPr>
        <w:t>III</w:t>
      </w:r>
      <w:r w:rsidRPr="00B070B3">
        <w:rPr>
          <w:rFonts w:eastAsia="MS Mincho"/>
          <w:iCs/>
        </w:rPr>
        <w:t>, 10 с.</w:t>
      </w:r>
    </w:p>
    <w:p w:rsidR="00B070B3" w:rsidRDefault="00B070B3" w:rsidP="00B070B3">
      <w:pPr>
        <w:pStyle w:val="aa"/>
        <w:numPr>
          <w:ilvl w:val="0"/>
          <w:numId w:val="12"/>
        </w:numPr>
        <w:spacing w:line="276" w:lineRule="auto"/>
        <w:jc w:val="both"/>
        <w:rPr>
          <w:rFonts w:eastAsia="MS Mincho"/>
          <w:iCs/>
        </w:rPr>
      </w:pPr>
      <w:r w:rsidRPr="00B070B3">
        <w:rPr>
          <w:rFonts w:eastAsia="MS Mincho"/>
          <w:iCs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B070B3">
        <w:rPr>
          <w:rFonts w:eastAsia="MS Mincho"/>
          <w:iCs/>
        </w:rPr>
        <w:t>Введ</w:t>
      </w:r>
      <w:proofErr w:type="spellEnd"/>
      <w:r w:rsidRPr="00B070B3">
        <w:rPr>
          <w:rFonts w:eastAsia="MS Mincho"/>
          <w:iCs/>
        </w:rPr>
        <w:t xml:space="preserve">. 2016 – 01 – 01. – М.: </w:t>
      </w:r>
      <w:proofErr w:type="spellStart"/>
      <w:r w:rsidRPr="00B070B3">
        <w:rPr>
          <w:rFonts w:eastAsia="MS Mincho"/>
          <w:iCs/>
        </w:rPr>
        <w:t>Стандартинформ</w:t>
      </w:r>
      <w:proofErr w:type="spellEnd"/>
      <w:r w:rsidRPr="00B070B3">
        <w:rPr>
          <w:rFonts w:eastAsia="MS Mincho"/>
          <w:iCs/>
        </w:rPr>
        <w:t xml:space="preserve">, 2014.- </w:t>
      </w:r>
      <w:r w:rsidRPr="00B070B3">
        <w:rPr>
          <w:rFonts w:eastAsia="MS Mincho"/>
          <w:iCs/>
          <w:lang w:val="en-US"/>
        </w:rPr>
        <w:t>III</w:t>
      </w:r>
      <w:r w:rsidRPr="00B070B3">
        <w:rPr>
          <w:rFonts w:eastAsia="MS Mincho"/>
          <w:iCs/>
        </w:rPr>
        <w:t>, 12 с.</w:t>
      </w:r>
    </w:p>
    <w:p w:rsidR="00B070B3" w:rsidRPr="00B070B3" w:rsidRDefault="00B070B3" w:rsidP="00B070B3">
      <w:pPr>
        <w:pStyle w:val="aa"/>
        <w:numPr>
          <w:ilvl w:val="0"/>
          <w:numId w:val="12"/>
        </w:numPr>
        <w:tabs>
          <w:tab w:val="left" w:pos="993"/>
        </w:tabs>
        <w:spacing w:line="276" w:lineRule="auto"/>
        <w:jc w:val="both"/>
        <w:rPr>
          <w:rFonts w:eastAsia="MS Mincho"/>
          <w:bCs/>
        </w:rPr>
      </w:pPr>
      <w:r w:rsidRPr="00B070B3">
        <w:rPr>
          <w:rFonts w:eastAsia="MS Mincho"/>
          <w:bCs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B070B3" w:rsidRPr="00B070B3" w:rsidRDefault="00B070B3" w:rsidP="00B070B3">
      <w:pPr>
        <w:pStyle w:val="aa"/>
        <w:numPr>
          <w:ilvl w:val="0"/>
          <w:numId w:val="12"/>
        </w:numPr>
        <w:tabs>
          <w:tab w:val="left" w:pos="993"/>
        </w:tabs>
        <w:spacing w:line="276" w:lineRule="auto"/>
        <w:jc w:val="both"/>
        <w:rPr>
          <w:rFonts w:eastAsia="MS Mincho"/>
          <w:bCs/>
        </w:rPr>
      </w:pPr>
      <w:r w:rsidRPr="00B070B3">
        <w:rPr>
          <w:rFonts w:eastAsia="MS Mincho"/>
          <w:bCs/>
        </w:rPr>
        <w:t>Профессиональный стандарт «Кондитер» утвержден приказом Министерства труда и социальной защиты РФ от 07.09.2015 № 597н (зарегистрирован Министерством юстиции Российской Федерации 21.09.2015г., регистрационный  № 38940).</w:t>
      </w:r>
    </w:p>
    <w:p w:rsidR="00B070B3" w:rsidRPr="00B070B3" w:rsidRDefault="00B070B3" w:rsidP="00B070B3">
      <w:pPr>
        <w:pStyle w:val="aa"/>
        <w:numPr>
          <w:ilvl w:val="0"/>
          <w:numId w:val="12"/>
        </w:numPr>
        <w:tabs>
          <w:tab w:val="left" w:pos="993"/>
        </w:tabs>
        <w:spacing w:line="276" w:lineRule="auto"/>
        <w:jc w:val="both"/>
        <w:rPr>
          <w:rFonts w:eastAsia="MS Mincho"/>
          <w:bCs/>
        </w:rPr>
      </w:pPr>
      <w:r w:rsidRPr="00B070B3">
        <w:rPr>
          <w:rFonts w:eastAsia="MS Mincho"/>
          <w:bCs/>
        </w:rPr>
        <w:t>Профессиональный стандарт «Пекарь» утвержден приказом Министерства труда и социальной защиты РФ от 01.12.2015 № 914н (зарегистрирован Министерством юстиции Российской Федерации 25.12.2015г., регистрационный  № 40270).</w:t>
      </w:r>
    </w:p>
    <w:p w:rsidR="00B070B3" w:rsidRDefault="00B070B3" w:rsidP="00B070B3">
      <w:pPr>
        <w:rPr>
          <w:rFonts w:eastAsia="MS Mincho"/>
          <w:b/>
        </w:rPr>
      </w:pPr>
    </w:p>
    <w:p w:rsidR="005E0543" w:rsidRPr="00B070B3" w:rsidRDefault="00EC297A" w:rsidP="00B070B3">
      <w:pPr>
        <w:rPr>
          <w:rFonts w:eastAsia="MS Mincho"/>
        </w:rPr>
      </w:pPr>
      <w:r w:rsidRPr="00B070B3">
        <w:rPr>
          <w:rFonts w:eastAsia="MS Mincho"/>
          <w:b/>
        </w:rPr>
        <w:t>*</w:t>
      </w:r>
      <w:r w:rsidR="00AB424B" w:rsidRPr="00B070B3">
        <w:rPr>
          <w:rFonts w:eastAsia="MS Mincho"/>
          <w:b/>
        </w:rPr>
        <w:t xml:space="preserve"> </w:t>
      </w:r>
      <w:r w:rsidR="00AB424B" w:rsidRPr="00B070B3">
        <w:rPr>
          <w:rFonts w:eastAsia="MS Mincho"/>
        </w:rPr>
        <w:t>Основные источники:</w:t>
      </w:r>
    </w:p>
    <w:p w:rsidR="00AB424B" w:rsidRPr="00B070B3" w:rsidRDefault="00AB424B" w:rsidP="00AD341C">
      <w:pPr>
        <w:pStyle w:val="aa"/>
        <w:numPr>
          <w:ilvl w:val="0"/>
          <w:numId w:val="27"/>
        </w:numPr>
        <w:spacing w:line="276" w:lineRule="auto"/>
        <w:jc w:val="both"/>
        <w:rPr>
          <w:rFonts w:eastAsia="MS Mincho"/>
        </w:rPr>
      </w:pPr>
      <w:r w:rsidRPr="00B070B3">
        <w:rPr>
          <w:rFonts w:eastAsia="MS Mincho"/>
          <w:bCs/>
        </w:rPr>
        <w:t>Ботов М.И. Тепловое и механическое оборудование предприятий торговли и общественного питания: учебное  пособие:</w:t>
      </w:r>
      <w:r w:rsidRPr="00B070B3">
        <w:rPr>
          <w:rFonts w:eastAsia="MS Mincho"/>
        </w:rPr>
        <w:t xml:space="preserve"> – М.</w:t>
      </w:r>
      <w:proofErr w:type="gramStart"/>
      <w:r w:rsidRPr="00B070B3">
        <w:rPr>
          <w:rFonts w:eastAsia="MS Mincho"/>
        </w:rPr>
        <w:t xml:space="preserve"> :</w:t>
      </w:r>
      <w:proofErr w:type="gramEnd"/>
      <w:r w:rsidRPr="00B070B3">
        <w:rPr>
          <w:rFonts w:eastAsia="MS Mincho"/>
        </w:rPr>
        <w:t xml:space="preserve"> Издательский центр «Академия», 2017. – 432 с.</w:t>
      </w:r>
    </w:p>
    <w:p w:rsidR="00AB424B" w:rsidRPr="00B070B3" w:rsidRDefault="00AB424B" w:rsidP="00AD341C">
      <w:pPr>
        <w:pStyle w:val="aa"/>
        <w:numPr>
          <w:ilvl w:val="0"/>
          <w:numId w:val="27"/>
        </w:numPr>
        <w:tabs>
          <w:tab w:val="left" w:pos="993"/>
        </w:tabs>
        <w:spacing w:line="276" w:lineRule="auto"/>
        <w:jc w:val="both"/>
        <w:rPr>
          <w:rFonts w:eastAsia="MS Mincho"/>
        </w:rPr>
      </w:pPr>
      <w:proofErr w:type="spellStart"/>
      <w:r w:rsidRPr="00B070B3">
        <w:rPr>
          <w:rFonts w:eastAsia="MS Mincho"/>
        </w:rPr>
        <w:lastRenderedPageBreak/>
        <w:t>Золин</w:t>
      </w:r>
      <w:proofErr w:type="spellEnd"/>
      <w:r w:rsidRPr="00B070B3">
        <w:rPr>
          <w:rFonts w:eastAsia="MS Mincho"/>
        </w:rPr>
        <w:t xml:space="preserve"> В.П. Технологическое оборудование предприятий общественного питания: учебник – М.: 2017г</w:t>
      </w:r>
    </w:p>
    <w:p w:rsidR="00AB424B" w:rsidRPr="00B070B3" w:rsidRDefault="00AB424B" w:rsidP="00AD341C">
      <w:pPr>
        <w:pStyle w:val="aa"/>
        <w:numPr>
          <w:ilvl w:val="0"/>
          <w:numId w:val="27"/>
        </w:numPr>
        <w:spacing w:line="276" w:lineRule="auto"/>
        <w:jc w:val="both"/>
        <w:rPr>
          <w:rFonts w:eastAsia="MS Mincho"/>
        </w:rPr>
      </w:pPr>
      <w:r w:rsidRPr="00B070B3">
        <w:rPr>
          <w:rFonts w:eastAsia="MS Mincho"/>
        </w:rPr>
        <w:t>Усов В.В. Организация производства и обслуживания на предприятиях общественного питания: учеб</w:t>
      </w:r>
      <w:proofErr w:type="gramStart"/>
      <w:r w:rsidRPr="00B070B3">
        <w:rPr>
          <w:rFonts w:eastAsia="MS Mincho"/>
        </w:rPr>
        <w:t>.</w:t>
      </w:r>
      <w:proofErr w:type="gramEnd"/>
      <w:r w:rsidRPr="00B070B3">
        <w:rPr>
          <w:rFonts w:eastAsia="MS Mincho"/>
        </w:rPr>
        <w:t xml:space="preserve"> </w:t>
      </w:r>
      <w:proofErr w:type="gramStart"/>
      <w:r w:rsidRPr="00B070B3">
        <w:rPr>
          <w:rFonts w:eastAsia="MS Mincho"/>
        </w:rPr>
        <w:t>п</w:t>
      </w:r>
      <w:proofErr w:type="gramEnd"/>
      <w:r w:rsidRPr="00B070B3">
        <w:rPr>
          <w:rFonts w:eastAsia="MS Mincho"/>
        </w:rPr>
        <w:t>особие для студ. учреждений сред. проф. образования / В.В. Усов. – 13-е изд., стер. – М.</w:t>
      </w:r>
      <w:proofErr w:type="gramStart"/>
      <w:r w:rsidRPr="00B070B3">
        <w:rPr>
          <w:rFonts w:eastAsia="MS Mincho"/>
        </w:rPr>
        <w:t xml:space="preserve"> :</w:t>
      </w:r>
      <w:proofErr w:type="gramEnd"/>
      <w:r w:rsidRPr="00B070B3">
        <w:rPr>
          <w:rFonts w:eastAsia="MS Mincho"/>
        </w:rPr>
        <w:t xml:space="preserve"> Издательский центр «Академия», 2015. – 432 с.</w:t>
      </w:r>
    </w:p>
    <w:p w:rsidR="00AD341C" w:rsidRDefault="00AD341C" w:rsidP="00B070B3">
      <w:pPr>
        <w:rPr>
          <w:rFonts w:eastAsia="MS Mincho"/>
        </w:rPr>
      </w:pPr>
    </w:p>
    <w:p w:rsidR="00D441FC" w:rsidRPr="00AD341C" w:rsidRDefault="00EC297A" w:rsidP="00B070B3">
      <w:pPr>
        <w:rPr>
          <w:rFonts w:eastAsia="MS Mincho"/>
        </w:rPr>
      </w:pPr>
      <w:r w:rsidRPr="00B070B3">
        <w:rPr>
          <w:rFonts w:eastAsia="MS Mincho"/>
        </w:rPr>
        <w:t>*</w:t>
      </w:r>
      <w:r w:rsidR="00060401" w:rsidRPr="00B070B3">
        <w:rPr>
          <w:rFonts w:eastAsia="MS Mincho"/>
        </w:rPr>
        <w:t>Дополнительные источники:</w:t>
      </w:r>
    </w:p>
    <w:p w:rsidR="00F26950" w:rsidRPr="00B070B3" w:rsidRDefault="00F26950" w:rsidP="00B070B3">
      <w:pPr>
        <w:pStyle w:val="aa"/>
        <w:numPr>
          <w:ilvl w:val="0"/>
          <w:numId w:val="18"/>
        </w:numPr>
        <w:tabs>
          <w:tab w:val="left" w:pos="709"/>
        </w:tabs>
        <w:spacing w:line="276" w:lineRule="auto"/>
        <w:ind w:left="426" w:right="-1"/>
        <w:jc w:val="both"/>
        <w:rPr>
          <w:rFonts w:eastAsia="MS Mincho"/>
          <w:bCs/>
        </w:rPr>
      </w:pPr>
      <w:r w:rsidRPr="00B070B3">
        <w:rPr>
          <w:rFonts w:eastAsia="MS Mincho"/>
          <w:bCs/>
        </w:rPr>
        <w:t>Организация производства на предприятиях общественного питания: учебник для   сред</w:t>
      </w:r>
      <w:proofErr w:type="gramStart"/>
      <w:r w:rsidRPr="00B070B3">
        <w:rPr>
          <w:rFonts w:eastAsia="MS Mincho"/>
          <w:bCs/>
        </w:rPr>
        <w:t>.</w:t>
      </w:r>
      <w:proofErr w:type="gramEnd"/>
      <w:r w:rsidR="00AD341C">
        <w:rPr>
          <w:rFonts w:eastAsia="MS Mincho"/>
          <w:bCs/>
        </w:rPr>
        <w:t xml:space="preserve"> </w:t>
      </w:r>
      <w:proofErr w:type="gramStart"/>
      <w:r w:rsidRPr="00B070B3">
        <w:rPr>
          <w:rFonts w:eastAsia="MS Mincho"/>
          <w:bCs/>
        </w:rPr>
        <w:t>п</w:t>
      </w:r>
      <w:proofErr w:type="gramEnd"/>
      <w:r w:rsidRPr="00B070B3">
        <w:rPr>
          <w:rFonts w:eastAsia="MS Mincho"/>
          <w:bCs/>
        </w:rPr>
        <w:t>роф. образования: учебник для сред. проф. образования/ Л.А. Радченко.- Ростов Н/Д «Феникс», 2012 - 373 с.</w:t>
      </w:r>
    </w:p>
    <w:p w:rsidR="00F26950" w:rsidRPr="00B070B3" w:rsidRDefault="00F26950" w:rsidP="00B070B3">
      <w:pPr>
        <w:pStyle w:val="aa"/>
        <w:numPr>
          <w:ilvl w:val="0"/>
          <w:numId w:val="18"/>
        </w:numPr>
        <w:tabs>
          <w:tab w:val="left" w:pos="709"/>
        </w:tabs>
        <w:spacing w:line="276" w:lineRule="auto"/>
        <w:ind w:left="426" w:right="-1"/>
        <w:jc w:val="both"/>
        <w:rPr>
          <w:rFonts w:eastAsia="MS Mincho"/>
          <w:bCs/>
        </w:rPr>
      </w:pPr>
      <w:r w:rsidRPr="00B070B3">
        <w:rPr>
          <w:rFonts w:eastAsia="MS Mincho"/>
          <w:bCs/>
        </w:rPr>
        <w:t>Тепловое оборудование/ Р.В. Хохлов.-</w:t>
      </w:r>
      <w:r w:rsidRPr="00B070B3">
        <w:rPr>
          <w:rFonts w:eastAsia="MS Mincho"/>
        </w:rPr>
        <w:t xml:space="preserve"> М.: «Ресторанные ведомости», 2012 - 164 с.</w:t>
      </w:r>
    </w:p>
    <w:p w:rsidR="00F26950" w:rsidRPr="00B070B3" w:rsidRDefault="00F26950" w:rsidP="00B070B3">
      <w:pPr>
        <w:pStyle w:val="aa"/>
        <w:numPr>
          <w:ilvl w:val="0"/>
          <w:numId w:val="18"/>
        </w:numPr>
        <w:tabs>
          <w:tab w:val="left" w:pos="709"/>
        </w:tabs>
        <w:spacing w:line="276" w:lineRule="auto"/>
        <w:ind w:left="426" w:right="-1"/>
        <w:jc w:val="both"/>
        <w:rPr>
          <w:rFonts w:eastAsia="MS Mincho"/>
          <w:bCs/>
        </w:rPr>
      </w:pPr>
      <w:proofErr w:type="spellStart"/>
      <w:r w:rsidRPr="00B070B3">
        <w:rPr>
          <w:rFonts w:eastAsia="MS Mincho"/>
          <w:bCs/>
        </w:rPr>
        <w:t>Пароконвектомат</w:t>
      </w:r>
      <w:proofErr w:type="spellEnd"/>
      <w:r w:rsidRPr="00B070B3">
        <w:rPr>
          <w:rFonts w:eastAsia="MS Mincho"/>
          <w:bCs/>
        </w:rPr>
        <w:t>: технологии эффективной работы/</w:t>
      </w:r>
      <w:r w:rsidRPr="00B070B3">
        <w:rPr>
          <w:rFonts w:eastAsia="MS Mincho"/>
        </w:rPr>
        <w:t xml:space="preserve"> Е.С. Крылов.- М.: «Ресторанные ведомости», 2012 – 128 с.</w:t>
      </w:r>
    </w:p>
    <w:p w:rsidR="00F26950" w:rsidRPr="00B070B3" w:rsidRDefault="00F26950" w:rsidP="00B070B3">
      <w:pPr>
        <w:pStyle w:val="aa"/>
        <w:numPr>
          <w:ilvl w:val="0"/>
          <w:numId w:val="18"/>
        </w:numPr>
        <w:tabs>
          <w:tab w:val="left" w:pos="709"/>
        </w:tabs>
        <w:spacing w:line="276" w:lineRule="auto"/>
        <w:ind w:left="426" w:right="-1"/>
        <w:jc w:val="both"/>
        <w:rPr>
          <w:rFonts w:eastAsia="MS Mincho"/>
          <w:bCs/>
        </w:rPr>
      </w:pPr>
      <w:r w:rsidRPr="00B070B3">
        <w:rPr>
          <w:rFonts w:eastAsia="MS Mincho"/>
          <w:bCs/>
        </w:rPr>
        <w:t>Холодильное оборудование/ Р.В. Хохлов.-</w:t>
      </w:r>
      <w:r w:rsidRPr="00B070B3">
        <w:rPr>
          <w:rFonts w:eastAsia="MS Mincho"/>
        </w:rPr>
        <w:t xml:space="preserve"> М.: «Ресторанные ведомости», 2012г.162с.</w:t>
      </w:r>
    </w:p>
    <w:p w:rsidR="00F26950" w:rsidRPr="00B070B3" w:rsidRDefault="00F26950" w:rsidP="00B070B3">
      <w:pPr>
        <w:spacing w:line="276" w:lineRule="auto"/>
        <w:rPr>
          <w:rFonts w:eastAsia="MS Mincho"/>
          <w:b/>
          <w:i/>
        </w:rPr>
      </w:pPr>
    </w:p>
    <w:p w:rsidR="00F26950" w:rsidRPr="00B070B3" w:rsidRDefault="00EC297A" w:rsidP="00B070B3">
      <w:pPr>
        <w:spacing w:line="276" w:lineRule="auto"/>
        <w:rPr>
          <w:rFonts w:eastAsia="MS Mincho"/>
        </w:rPr>
      </w:pPr>
      <w:r w:rsidRPr="00B070B3">
        <w:rPr>
          <w:rFonts w:eastAsia="MS Mincho"/>
        </w:rPr>
        <w:t>*</w:t>
      </w:r>
      <w:r w:rsidR="00F26950" w:rsidRPr="00B070B3">
        <w:rPr>
          <w:rFonts w:eastAsia="MS Mincho"/>
        </w:rPr>
        <w:t>Интернет источники:</w:t>
      </w:r>
    </w:p>
    <w:p w:rsidR="00F26950" w:rsidRPr="00B070B3" w:rsidRDefault="00AD341C" w:rsidP="00B070B3">
      <w:pPr>
        <w:pStyle w:val="aa"/>
        <w:numPr>
          <w:ilvl w:val="0"/>
          <w:numId w:val="19"/>
        </w:numPr>
        <w:tabs>
          <w:tab w:val="left" w:pos="567"/>
        </w:tabs>
        <w:spacing w:line="276" w:lineRule="auto"/>
        <w:ind w:left="426" w:hanging="426"/>
        <w:jc w:val="both"/>
        <w:rPr>
          <w:rFonts w:eastAsia="MS Mincho"/>
          <w:u w:val="single"/>
        </w:rPr>
      </w:pPr>
      <w:hyperlink r:id="rId9" w:history="1">
        <w:r w:rsidR="00F26950" w:rsidRPr="00B070B3">
          <w:rPr>
            <w:rFonts w:eastAsia="MS Mincho"/>
            <w:u w:val="single"/>
            <w:lang w:val="en-US"/>
          </w:rPr>
          <w:t>http</w:t>
        </w:r>
        <w:r w:rsidR="00F26950" w:rsidRPr="00B070B3">
          <w:rPr>
            <w:rFonts w:eastAsia="MS Mincho"/>
            <w:u w:val="single"/>
          </w:rPr>
          <w:t>://</w:t>
        </w:r>
        <w:r w:rsidR="00F26950" w:rsidRPr="00B070B3">
          <w:rPr>
            <w:rFonts w:eastAsia="MS Mincho"/>
            <w:u w:val="single"/>
            <w:lang w:val="en-US"/>
          </w:rPr>
          <w:t>www</w:t>
        </w:r>
        <w:r w:rsidR="00F26950" w:rsidRPr="00B070B3">
          <w:rPr>
            <w:rFonts w:eastAsia="MS Mincho"/>
            <w:u w:val="single"/>
          </w:rPr>
          <w:t>.</w:t>
        </w:r>
        <w:r w:rsidR="00F26950" w:rsidRPr="00B070B3">
          <w:rPr>
            <w:rFonts w:eastAsia="MS Mincho"/>
            <w:u w:val="single"/>
            <w:lang w:val="en-US"/>
          </w:rPr>
          <w:t>food</w:t>
        </w:r>
        <w:r w:rsidR="00F26950" w:rsidRPr="00B070B3">
          <w:rPr>
            <w:rFonts w:eastAsia="MS Mincho"/>
            <w:u w:val="single"/>
          </w:rPr>
          <w:t>-</w:t>
        </w:r>
        <w:r w:rsidR="00F26950" w:rsidRPr="00B070B3">
          <w:rPr>
            <w:rFonts w:eastAsia="MS Mincho"/>
            <w:u w:val="single"/>
            <w:lang w:val="en-US"/>
          </w:rPr>
          <w:t>service</w:t>
        </w:r>
        <w:r w:rsidR="00F26950" w:rsidRPr="00B070B3">
          <w:rPr>
            <w:rFonts w:eastAsia="MS Mincho"/>
            <w:u w:val="single"/>
          </w:rPr>
          <w:t>.</w:t>
        </w:r>
        <w:proofErr w:type="spellStart"/>
        <w:r w:rsidR="00F26950" w:rsidRPr="00B070B3">
          <w:rPr>
            <w:rFonts w:eastAsia="MS Mincho"/>
            <w:u w:val="single"/>
            <w:lang w:val="en-US"/>
          </w:rPr>
          <w:t>ru</w:t>
        </w:r>
        <w:proofErr w:type="spellEnd"/>
        <w:r w:rsidR="00F26950" w:rsidRPr="00B070B3">
          <w:rPr>
            <w:rFonts w:eastAsia="MS Mincho"/>
            <w:u w:val="single"/>
          </w:rPr>
          <w:t>/</w:t>
        </w:r>
        <w:r w:rsidR="00F26950" w:rsidRPr="00B070B3">
          <w:rPr>
            <w:rFonts w:eastAsia="MS Mincho"/>
            <w:u w:val="single"/>
            <w:lang w:val="en-US"/>
          </w:rPr>
          <w:t>catalog</w:t>
        </w:r>
      </w:hyperlink>
      <w:r w:rsidR="00F26950" w:rsidRPr="00B070B3">
        <w:rPr>
          <w:rFonts w:eastAsia="MS Mincho"/>
        </w:rPr>
        <w:t xml:space="preserve"> Каталог пищевого оборудования</w:t>
      </w:r>
    </w:p>
    <w:p w:rsidR="00F26950" w:rsidRPr="00B070B3" w:rsidRDefault="00AD341C" w:rsidP="00B070B3">
      <w:pPr>
        <w:pStyle w:val="aa"/>
        <w:numPr>
          <w:ilvl w:val="0"/>
          <w:numId w:val="19"/>
        </w:numPr>
        <w:tabs>
          <w:tab w:val="left" w:pos="567"/>
        </w:tabs>
        <w:spacing w:line="276" w:lineRule="auto"/>
        <w:ind w:left="426" w:hanging="426"/>
      </w:pPr>
      <w:hyperlink r:id="rId10" w:history="1">
        <w:r w:rsidR="00F26950" w:rsidRPr="00B070B3">
          <w:rPr>
            <w:rFonts w:eastAsia="MS Mincho"/>
            <w:u w:val="single"/>
          </w:rPr>
          <w:t>www.restoracia.ru</w:t>
        </w:r>
      </w:hyperlink>
    </w:p>
    <w:p w:rsidR="00F26950" w:rsidRPr="00B070B3" w:rsidRDefault="00F26950" w:rsidP="00B070B3">
      <w:pPr>
        <w:spacing w:line="276" w:lineRule="auto"/>
        <w:rPr>
          <w:bCs/>
          <w:color w:val="FF0000"/>
        </w:rPr>
      </w:pPr>
    </w:p>
    <w:p w:rsidR="00F26950" w:rsidRPr="00B070B3" w:rsidRDefault="00EC297A" w:rsidP="00B070B3">
      <w:pPr>
        <w:spacing w:line="276" w:lineRule="auto"/>
        <w:jc w:val="center"/>
        <w:rPr>
          <w:bCs/>
        </w:rPr>
      </w:pPr>
      <w:r w:rsidRPr="00B070B3">
        <w:rPr>
          <w:bCs/>
        </w:rPr>
        <w:t>*</w:t>
      </w:r>
      <w:r w:rsidR="00F26950" w:rsidRPr="00B070B3">
        <w:rPr>
          <w:bCs/>
        </w:rPr>
        <w:t>Информационные образовательные ресурсы для обучения студентов-инвалидов и студентов с ОВЗ:</w:t>
      </w:r>
    </w:p>
    <w:p w:rsidR="004B4DAA" w:rsidRPr="00B070B3" w:rsidRDefault="004B4DAA" w:rsidP="00B070B3">
      <w:pPr>
        <w:rPr>
          <w:rFonts w:eastAsia="MS Mincho"/>
          <w:b/>
        </w:rPr>
      </w:pPr>
      <w:bookmarkStart w:id="0" w:name="_GoBack"/>
      <w:bookmarkEnd w:id="0"/>
    </w:p>
    <w:sectPr w:rsidR="004B4DAA" w:rsidRPr="00B070B3" w:rsidSect="00B070B3">
      <w:footerReference w:type="even" r:id="rId11"/>
      <w:footerReference w:type="defaul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D8" w:rsidRDefault="009D09D8" w:rsidP="00EF4B35">
      <w:r>
        <w:separator/>
      </w:r>
    </w:p>
  </w:endnote>
  <w:endnote w:type="continuationSeparator" w:id="0">
    <w:p w:rsidR="009D09D8" w:rsidRDefault="009D09D8" w:rsidP="00EF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D8" w:rsidRDefault="004B65DA" w:rsidP="00FC602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D09D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D09D8" w:rsidRDefault="009D09D8" w:rsidP="00FC602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D8" w:rsidRDefault="009D09D8" w:rsidP="00FC602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D8" w:rsidRDefault="009D09D8" w:rsidP="00EF4B35">
      <w:r>
        <w:separator/>
      </w:r>
    </w:p>
  </w:footnote>
  <w:footnote w:type="continuationSeparator" w:id="0">
    <w:p w:rsidR="009D09D8" w:rsidRDefault="009D09D8" w:rsidP="00EF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566"/>
    <w:multiLevelType w:val="multilevel"/>
    <w:tmpl w:val="525C0FF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">
    <w:nsid w:val="09E2657C"/>
    <w:multiLevelType w:val="hybridMultilevel"/>
    <w:tmpl w:val="636C9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53566"/>
    <w:multiLevelType w:val="hybridMultilevel"/>
    <w:tmpl w:val="85E05B46"/>
    <w:lvl w:ilvl="0" w:tplc="C95A29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30A39"/>
    <w:multiLevelType w:val="hybridMultilevel"/>
    <w:tmpl w:val="C7162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1178C4"/>
    <w:multiLevelType w:val="hybridMultilevel"/>
    <w:tmpl w:val="A8CAE0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01E5E"/>
    <w:multiLevelType w:val="hybridMultilevel"/>
    <w:tmpl w:val="DE7CB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C659F"/>
    <w:multiLevelType w:val="hybridMultilevel"/>
    <w:tmpl w:val="550067B6"/>
    <w:lvl w:ilvl="0" w:tplc="4AA4F1D0">
      <w:start w:val="3"/>
      <w:numFmt w:val="bullet"/>
      <w:lvlText w:val=""/>
      <w:lvlJc w:val="left"/>
      <w:pPr>
        <w:ind w:left="1068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FC72D38"/>
    <w:multiLevelType w:val="hybridMultilevel"/>
    <w:tmpl w:val="0F8CF070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>
    <w:nsid w:val="30B54A46"/>
    <w:multiLevelType w:val="hybridMultilevel"/>
    <w:tmpl w:val="316A29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4068"/>
    <w:multiLevelType w:val="hybridMultilevel"/>
    <w:tmpl w:val="391C6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10148E"/>
    <w:multiLevelType w:val="hybridMultilevel"/>
    <w:tmpl w:val="7090DE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121662"/>
    <w:multiLevelType w:val="hybridMultilevel"/>
    <w:tmpl w:val="BD6441D4"/>
    <w:lvl w:ilvl="0" w:tplc="43C64F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B74750"/>
    <w:multiLevelType w:val="hybridMultilevel"/>
    <w:tmpl w:val="BEEE4B7C"/>
    <w:lvl w:ilvl="0" w:tplc="43C64FB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F506A"/>
    <w:multiLevelType w:val="hybridMultilevel"/>
    <w:tmpl w:val="2D9058F6"/>
    <w:lvl w:ilvl="0" w:tplc="9482B1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E96BDD"/>
    <w:multiLevelType w:val="multilevel"/>
    <w:tmpl w:val="7654D5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5">
    <w:nsid w:val="5A275A97"/>
    <w:multiLevelType w:val="hybridMultilevel"/>
    <w:tmpl w:val="78DAA8AE"/>
    <w:lvl w:ilvl="0" w:tplc="FF760086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1F01BC"/>
    <w:multiLevelType w:val="hybridMultilevel"/>
    <w:tmpl w:val="7FD0D974"/>
    <w:lvl w:ilvl="0" w:tplc="C95A29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606F3"/>
    <w:multiLevelType w:val="hybridMultilevel"/>
    <w:tmpl w:val="ABC4FE60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D3DBF"/>
    <w:multiLevelType w:val="hybridMultilevel"/>
    <w:tmpl w:val="076ABF12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427E56"/>
    <w:multiLevelType w:val="hybridMultilevel"/>
    <w:tmpl w:val="E706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5DE4BD0"/>
    <w:multiLevelType w:val="hybridMultilevel"/>
    <w:tmpl w:val="3F483DA0"/>
    <w:lvl w:ilvl="0" w:tplc="9666523C">
      <w:start w:val="1"/>
      <w:numFmt w:val="decimal"/>
      <w:lvlText w:val="%1."/>
      <w:lvlJc w:val="left"/>
      <w:pPr>
        <w:ind w:left="294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>
    <w:nsid w:val="6EC25094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5980C6A"/>
    <w:multiLevelType w:val="hybridMultilevel"/>
    <w:tmpl w:val="D33AE31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FD16EF"/>
    <w:multiLevelType w:val="hybridMultilevel"/>
    <w:tmpl w:val="AAA85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D808C1"/>
    <w:multiLevelType w:val="hybridMultilevel"/>
    <w:tmpl w:val="F7E2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21"/>
  </w:num>
  <w:num w:numId="4">
    <w:abstractNumId w:val="3"/>
  </w:num>
  <w:num w:numId="5">
    <w:abstractNumId w:val="26"/>
  </w:num>
  <w:num w:numId="6">
    <w:abstractNumId w:val="9"/>
  </w:num>
  <w:num w:numId="7">
    <w:abstractNumId w:val="7"/>
  </w:num>
  <w:num w:numId="8">
    <w:abstractNumId w:val="16"/>
  </w:num>
  <w:num w:numId="9">
    <w:abstractNumId w:val="15"/>
  </w:num>
  <w:num w:numId="10">
    <w:abstractNumId w:val="23"/>
  </w:num>
  <w:num w:numId="11">
    <w:abstractNumId w:val="6"/>
  </w:num>
  <w:num w:numId="12">
    <w:abstractNumId w:val="4"/>
  </w:num>
  <w:num w:numId="13">
    <w:abstractNumId w:val="12"/>
  </w:num>
  <w:num w:numId="14">
    <w:abstractNumId w:val="11"/>
  </w:num>
  <w:num w:numId="15">
    <w:abstractNumId w:val="17"/>
  </w:num>
  <w:num w:numId="16">
    <w:abstractNumId w:val="2"/>
  </w:num>
  <w:num w:numId="17">
    <w:abstractNumId w:val="1"/>
  </w:num>
  <w:num w:numId="18">
    <w:abstractNumId w:val="10"/>
  </w:num>
  <w:num w:numId="19">
    <w:abstractNumId w:val="20"/>
  </w:num>
  <w:num w:numId="20">
    <w:abstractNumId w:val="22"/>
  </w:num>
  <w:num w:numId="21">
    <w:abstractNumId w:val="5"/>
  </w:num>
  <w:num w:numId="22">
    <w:abstractNumId w:val="25"/>
  </w:num>
  <w:num w:numId="23">
    <w:abstractNumId w:val="13"/>
  </w:num>
  <w:num w:numId="24">
    <w:abstractNumId w:val="19"/>
  </w:num>
  <w:num w:numId="25">
    <w:abstractNumId w:val="18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543"/>
    <w:rsid w:val="000033E0"/>
    <w:rsid w:val="000575C7"/>
    <w:rsid w:val="00060401"/>
    <w:rsid w:val="00093E3D"/>
    <w:rsid w:val="00097C97"/>
    <w:rsid w:val="000F2B7E"/>
    <w:rsid w:val="001040FC"/>
    <w:rsid w:val="001904DB"/>
    <w:rsid w:val="00194FA6"/>
    <w:rsid w:val="001B17AD"/>
    <w:rsid w:val="001D1974"/>
    <w:rsid w:val="001D5862"/>
    <w:rsid w:val="001E5FC8"/>
    <w:rsid w:val="002115E5"/>
    <w:rsid w:val="00211857"/>
    <w:rsid w:val="00234CBE"/>
    <w:rsid w:val="0024640A"/>
    <w:rsid w:val="002532FB"/>
    <w:rsid w:val="00271EA4"/>
    <w:rsid w:val="00296FB4"/>
    <w:rsid w:val="002A10C7"/>
    <w:rsid w:val="002C6E36"/>
    <w:rsid w:val="002E2C8F"/>
    <w:rsid w:val="00304AE0"/>
    <w:rsid w:val="00334F13"/>
    <w:rsid w:val="003D6FEC"/>
    <w:rsid w:val="003E6429"/>
    <w:rsid w:val="003F4AD5"/>
    <w:rsid w:val="004428F6"/>
    <w:rsid w:val="00451BD6"/>
    <w:rsid w:val="00460E26"/>
    <w:rsid w:val="0049528F"/>
    <w:rsid w:val="004957BA"/>
    <w:rsid w:val="004B4DAA"/>
    <w:rsid w:val="004B65DA"/>
    <w:rsid w:val="004F00D4"/>
    <w:rsid w:val="004F2569"/>
    <w:rsid w:val="0052743B"/>
    <w:rsid w:val="005400A3"/>
    <w:rsid w:val="00540FE3"/>
    <w:rsid w:val="005A15FC"/>
    <w:rsid w:val="005E0543"/>
    <w:rsid w:val="006476E4"/>
    <w:rsid w:val="006C03F2"/>
    <w:rsid w:val="006C18A7"/>
    <w:rsid w:val="00725837"/>
    <w:rsid w:val="00737E35"/>
    <w:rsid w:val="00743F37"/>
    <w:rsid w:val="007C0EC5"/>
    <w:rsid w:val="007E0271"/>
    <w:rsid w:val="0080710E"/>
    <w:rsid w:val="00842EC9"/>
    <w:rsid w:val="008823E1"/>
    <w:rsid w:val="00883E20"/>
    <w:rsid w:val="008E118A"/>
    <w:rsid w:val="00911E35"/>
    <w:rsid w:val="009772DC"/>
    <w:rsid w:val="009C600A"/>
    <w:rsid w:val="009D09D8"/>
    <w:rsid w:val="009F4D9B"/>
    <w:rsid w:val="00A21F13"/>
    <w:rsid w:val="00A54DCB"/>
    <w:rsid w:val="00A55A0A"/>
    <w:rsid w:val="00A661CB"/>
    <w:rsid w:val="00A77CFD"/>
    <w:rsid w:val="00AB424B"/>
    <w:rsid w:val="00AD07DC"/>
    <w:rsid w:val="00AD341C"/>
    <w:rsid w:val="00AD69F4"/>
    <w:rsid w:val="00AE17A0"/>
    <w:rsid w:val="00B070B3"/>
    <w:rsid w:val="00B07436"/>
    <w:rsid w:val="00B53453"/>
    <w:rsid w:val="00B567BA"/>
    <w:rsid w:val="00B9778E"/>
    <w:rsid w:val="00C37A78"/>
    <w:rsid w:val="00C525FC"/>
    <w:rsid w:val="00C542A2"/>
    <w:rsid w:val="00C70E21"/>
    <w:rsid w:val="00C74FCA"/>
    <w:rsid w:val="00C76D95"/>
    <w:rsid w:val="00C82879"/>
    <w:rsid w:val="00CC2725"/>
    <w:rsid w:val="00CC3498"/>
    <w:rsid w:val="00CD55CC"/>
    <w:rsid w:val="00CD6D5C"/>
    <w:rsid w:val="00CE2279"/>
    <w:rsid w:val="00CE791B"/>
    <w:rsid w:val="00CF798C"/>
    <w:rsid w:val="00D13EF2"/>
    <w:rsid w:val="00D37CD4"/>
    <w:rsid w:val="00D441FC"/>
    <w:rsid w:val="00D514EA"/>
    <w:rsid w:val="00D82A7F"/>
    <w:rsid w:val="00DB60FA"/>
    <w:rsid w:val="00DE76D7"/>
    <w:rsid w:val="00DF5EDC"/>
    <w:rsid w:val="00DF7775"/>
    <w:rsid w:val="00E36775"/>
    <w:rsid w:val="00E46D2F"/>
    <w:rsid w:val="00E51216"/>
    <w:rsid w:val="00E75B2B"/>
    <w:rsid w:val="00E76D8D"/>
    <w:rsid w:val="00EC297A"/>
    <w:rsid w:val="00ED3213"/>
    <w:rsid w:val="00ED6942"/>
    <w:rsid w:val="00EF4B35"/>
    <w:rsid w:val="00F26950"/>
    <w:rsid w:val="00F831EE"/>
    <w:rsid w:val="00FC602A"/>
    <w:rsid w:val="00FC7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5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1857"/>
    <w:pPr>
      <w:keepNext/>
      <w:outlineLvl w:val="0"/>
    </w:pPr>
    <w:rPr>
      <w:b/>
      <w:sz w:val="16"/>
      <w:szCs w:val="20"/>
    </w:rPr>
  </w:style>
  <w:style w:type="paragraph" w:styleId="2">
    <w:name w:val="heading 2"/>
    <w:basedOn w:val="a"/>
    <w:next w:val="a"/>
    <w:link w:val="20"/>
    <w:qFormat/>
    <w:rsid w:val="00211857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2118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118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18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1185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1185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7DC"/>
    <w:rPr>
      <w:b/>
      <w:sz w:val="16"/>
      <w:lang w:eastAsia="ru-RU"/>
    </w:rPr>
  </w:style>
  <w:style w:type="character" w:customStyle="1" w:styleId="20">
    <w:name w:val="Заголовок 2 Знак"/>
    <w:basedOn w:val="a0"/>
    <w:link w:val="2"/>
    <w:rsid w:val="00AD07DC"/>
    <w:rPr>
      <w:b/>
      <w:sz w:val="16"/>
      <w:lang w:eastAsia="ru-RU"/>
    </w:rPr>
  </w:style>
  <w:style w:type="character" w:customStyle="1" w:styleId="30">
    <w:name w:val="Заголовок 3 Знак"/>
    <w:basedOn w:val="a0"/>
    <w:link w:val="3"/>
    <w:rsid w:val="00AD07D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DC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DC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D07DC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D07DC"/>
    <w:rPr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11857"/>
    <w:pPr>
      <w:ind w:left="142" w:right="142"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07DC"/>
    <w:rPr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211857"/>
    <w:rPr>
      <w:i/>
      <w:iCs/>
    </w:rPr>
  </w:style>
  <w:style w:type="paragraph" w:styleId="a6">
    <w:name w:val="footer"/>
    <w:basedOn w:val="a"/>
    <w:link w:val="a7"/>
    <w:uiPriority w:val="99"/>
    <w:unhideWhenUsed/>
    <w:rsid w:val="005E05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0543"/>
    <w:rPr>
      <w:sz w:val="24"/>
      <w:szCs w:val="24"/>
      <w:lang w:eastAsia="ru-RU"/>
    </w:rPr>
  </w:style>
  <w:style w:type="character" w:styleId="a8">
    <w:name w:val="page number"/>
    <w:basedOn w:val="a0"/>
    <w:uiPriority w:val="99"/>
    <w:rsid w:val="005E0543"/>
    <w:rPr>
      <w:rFonts w:cs="Times New Roman"/>
    </w:rPr>
  </w:style>
  <w:style w:type="table" w:styleId="a9">
    <w:name w:val="Table Grid"/>
    <w:basedOn w:val="a1"/>
    <w:uiPriority w:val="99"/>
    <w:rsid w:val="00DE76D7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51BD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F4D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F4D9B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9528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528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5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1857"/>
    <w:pPr>
      <w:keepNext/>
      <w:outlineLvl w:val="0"/>
    </w:pPr>
    <w:rPr>
      <w:b/>
      <w:sz w:val="16"/>
      <w:szCs w:val="20"/>
    </w:rPr>
  </w:style>
  <w:style w:type="paragraph" w:styleId="2">
    <w:name w:val="heading 2"/>
    <w:basedOn w:val="a"/>
    <w:next w:val="a"/>
    <w:link w:val="20"/>
    <w:qFormat/>
    <w:rsid w:val="00211857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2118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118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18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1185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1185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7DC"/>
    <w:rPr>
      <w:b/>
      <w:sz w:val="16"/>
      <w:lang w:eastAsia="ru-RU"/>
    </w:rPr>
  </w:style>
  <w:style w:type="character" w:customStyle="1" w:styleId="20">
    <w:name w:val="Заголовок 2 Знак"/>
    <w:basedOn w:val="a0"/>
    <w:link w:val="2"/>
    <w:rsid w:val="00AD07DC"/>
    <w:rPr>
      <w:b/>
      <w:sz w:val="16"/>
      <w:lang w:eastAsia="ru-RU"/>
    </w:rPr>
  </w:style>
  <w:style w:type="character" w:customStyle="1" w:styleId="30">
    <w:name w:val="Заголовок 3 Знак"/>
    <w:basedOn w:val="a0"/>
    <w:link w:val="3"/>
    <w:rsid w:val="00AD07D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D07DC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D07DC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D07DC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AD07DC"/>
    <w:rPr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11857"/>
    <w:pPr>
      <w:ind w:left="142" w:right="142" w:firstLine="851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07DC"/>
    <w:rPr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211857"/>
    <w:rPr>
      <w:i/>
      <w:iCs/>
    </w:rPr>
  </w:style>
  <w:style w:type="paragraph" w:styleId="a6">
    <w:name w:val="footer"/>
    <w:basedOn w:val="a"/>
    <w:link w:val="a7"/>
    <w:uiPriority w:val="99"/>
    <w:semiHidden/>
    <w:unhideWhenUsed/>
    <w:rsid w:val="005E05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E0543"/>
    <w:rPr>
      <w:sz w:val="24"/>
      <w:szCs w:val="24"/>
      <w:lang w:eastAsia="ru-RU"/>
    </w:rPr>
  </w:style>
  <w:style w:type="character" w:styleId="a8">
    <w:name w:val="page number"/>
    <w:basedOn w:val="a0"/>
    <w:uiPriority w:val="99"/>
    <w:rsid w:val="005E0543"/>
    <w:rPr>
      <w:rFonts w:cs="Times New Roman"/>
    </w:rPr>
  </w:style>
  <w:style w:type="table" w:styleId="a9">
    <w:name w:val="Table Grid"/>
    <w:basedOn w:val="a1"/>
    <w:uiPriority w:val="99"/>
    <w:rsid w:val="00DE76D7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restoraci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od-service.ru/catalo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92A6C-631D-473C-9CB7-2A6521F4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7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34</cp:revision>
  <cp:lastPrinted>2018-10-23T06:55:00Z</cp:lastPrinted>
  <dcterms:created xsi:type="dcterms:W3CDTF">2017-12-01T12:16:00Z</dcterms:created>
  <dcterms:modified xsi:type="dcterms:W3CDTF">2019-02-10T13:15:00Z</dcterms:modified>
</cp:coreProperties>
</file>